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61807" w14:textId="1ACA1C94" w:rsidR="00AD5E5A" w:rsidRDefault="00AD5E5A" w:rsidP="00AD5E5A">
      <w:pPr>
        <w:spacing w:after="89" w:line="259" w:lineRule="auto"/>
        <w:ind w:lef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6B7267E" w14:textId="4B4C951D" w:rsidR="004D7B51" w:rsidRDefault="004D7B51" w:rsidP="00AD5E5A">
      <w:pPr>
        <w:spacing w:after="89" w:line="259" w:lineRule="auto"/>
        <w:ind w:left="36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2C2CAA6" w14:textId="3BCCC232" w:rsidR="00585257" w:rsidRPr="00746CA8" w:rsidRDefault="00D84BCC" w:rsidP="00585257">
      <w:pPr>
        <w:jc w:val="center"/>
        <w:rPr>
          <w:rFonts w:ascii="Century Gothic" w:hAnsi="Century Gothic" w:cs="Arial"/>
          <w:b/>
          <w:sz w:val="26"/>
          <w:szCs w:val="26"/>
        </w:rPr>
      </w:pPr>
      <w:r>
        <w:rPr>
          <w:rFonts w:ascii="Century Gothic" w:hAnsi="Century Gothic" w:cs="Arial"/>
          <w:b/>
          <w:sz w:val="26"/>
          <w:szCs w:val="26"/>
        </w:rPr>
        <w:t>W</w:t>
      </w:r>
      <w:r w:rsidR="00585257" w:rsidRPr="00746CA8">
        <w:rPr>
          <w:rFonts w:ascii="Century Gothic" w:hAnsi="Century Gothic" w:cs="Arial"/>
          <w:b/>
          <w:sz w:val="26"/>
          <w:szCs w:val="26"/>
        </w:rPr>
        <w:t xml:space="preserve">elsh Beekeepers’ Association </w:t>
      </w:r>
    </w:p>
    <w:p w14:paraId="65E51D57" w14:textId="77777777" w:rsidR="00585257" w:rsidRPr="00746CA8" w:rsidRDefault="00585257" w:rsidP="00585257">
      <w:pPr>
        <w:jc w:val="center"/>
        <w:rPr>
          <w:rFonts w:ascii="Century Gothic" w:hAnsi="Century Gothic" w:cs="Arial"/>
          <w:b/>
          <w:sz w:val="26"/>
          <w:szCs w:val="26"/>
        </w:rPr>
      </w:pPr>
      <w:r w:rsidRPr="00746CA8">
        <w:rPr>
          <w:rFonts w:ascii="Century Gothic" w:hAnsi="Century Gothic" w:cs="Arial"/>
          <w:b/>
          <w:sz w:val="26"/>
          <w:szCs w:val="26"/>
        </w:rPr>
        <w:t>Cymdeithas Gwenynwyr Cymru</w:t>
      </w:r>
    </w:p>
    <w:p w14:paraId="21A3870C" w14:textId="77777777" w:rsidR="00585257" w:rsidRPr="00746CA8" w:rsidRDefault="00585257" w:rsidP="00585257">
      <w:pPr>
        <w:jc w:val="center"/>
        <w:rPr>
          <w:rFonts w:ascii="Century Gothic" w:hAnsi="Century Gothic" w:cs="Arial"/>
          <w:bCs/>
        </w:rPr>
      </w:pPr>
      <w:r w:rsidRPr="00746CA8">
        <w:rPr>
          <w:rFonts w:ascii="Century Gothic" w:hAnsi="Century Gothic" w:cs="Arial"/>
          <w:bCs/>
        </w:rPr>
        <w:t>Registered Charity number 509929</w:t>
      </w:r>
    </w:p>
    <w:p w14:paraId="74E7B390" w14:textId="77777777" w:rsidR="00585257" w:rsidRPr="00746CA8" w:rsidRDefault="00585257" w:rsidP="00585257">
      <w:pPr>
        <w:jc w:val="center"/>
        <w:rPr>
          <w:rFonts w:ascii="Century Gothic" w:hAnsi="Century Gothic" w:cs="Arial"/>
          <w:b/>
          <w:sz w:val="40"/>
          <w:szCs w:val="40"/>
        </w:rPr>
      </w:pPr>
    </w:p>
    <w:p w14:paraId="77E0A1CE" w14:textId="266C525E" w:rsidR="00585257" w:rsidRPr="00746CA8" w:rsidRDefault="00D84BCC" w:rsidP="00585257">
      <w:pPr>
        <w:jc w:val="center"/>
        <w:rPr>
          <w:rFonts w:ascii="Century Gothic" w:hAnsi="Century Gothic" w:cs="Arial"/>
          <w:b/>
          <w:sz w:val="40"/>
          <w:szCs w:val="40"/>
        </w:rPr>
      </w:pPr>
      <w:r>
        <w:rPr>
          <w:noProof/>
        </w:rPr>
        <w:drawing>
          <wp:inline distT="0" distB="0" distL="0" distR="0" wp14:anchorId="67E277F6" wp14:editId="39F74C6E">
            <wp:extent cx="1028700" cy="1076706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84" cy="109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88DC6" w14:textId="77777777" w:rsidR="00D84BCC" w:rsidRDefault="00D84BCC" w:rsidP="00D84BCC">
      <w:pPr>
        <w:tabs>
          <w:tab w:val="left" w:pos="1540"/>
          <w:tab w:val="center" w:pos="4513"/>
        </w:tabs>
        <w:jc w:val="left"/>
        <w:rPr>
          <w:rFonts w:ascii="Century Gothic" w:hAnsi="Century Gothic" w:cs="Arial"/>
          <w:b/>
          <w:sz w:val="40"/>
          <w:szCs w:val="40"/>
        </w:rPr>
      </w:pPr>
      <w:r>
        <w:rPr>
          <w:rFonts w:ascii="Century Gothic" w:hAnsi="Century Gothic" w:cs="Arial"/>
          <w:b/>
          <w:sz w:val="40"/>
          <w:szCs w:val="40"/>
        </w:rPr>
        <w:tab/>
      </w:r>
      <w:r>
        <w:rPr>
          <w:rFonts w:ascii="Century Gothic" w:hAnsi="Century Gothic" w:cs="Arial"/>
          <w:b/>
          <w:sz w:val="40"/>
          <w:szCs w:val="40"/>
        </w:rPr>
        <w:tab/>
      </w:r>
    </w:p>
    <w:p w14:paraId="748C0C9C" w14:textId="77777777" w:rsidR="00D84BCC" w:rsidRDefault="00D84BCC" w:rsidP="00D84BCC">
      <w:pPr>
        <w:tabs>
          <w:tab w:val="left" w:pos="1540"/>
          <w:tab w:val="center" w:pos="4513"/>
        </w:tabs>
        <w:jc w:val="left"/>
        <w:rPr>
          <w:rFonts w:ascii="Century Gothic" w:hAnsi="Century Gothic" w:cs="Arial"/>
          <w:b/>
          <w:sz w:val="40"/>
          <w:szCs w:val="40"/>
        </w:rPr>
      </w:pPr>
    </w:p>
    <w:p w14:paraId="7FAC5DD5" w14:textId="0113ED87" w:rsidR="00585257" w:rsidRPr="00746CA8" w:rsidRDefault="00585257" w:rsidP="00D84BCC">
      <w:pPr>
        <w:tabs>
          <w:tab w:val="left" w:pos="1540"/>
          <w:tab w:val="center" w:pos="4513"/>
        </w:tabs>
        <w:jc w:val="center"/>
        <w:rPr>
          <w:rFonts w:ascii="Century Gothic" w:hAnsi="Century Gothic" w:cs="Arial"/>
          <w:b/>
          <w:sz w:val="40"/>
          <w:szCs w:val="40"/>
        </w:rPr>
      </w:pPr>
      <w:r>
        <w:rPr>
          <w:rFonts w:ascii="Century Gothic" w:hAnsi="Century Gothic" w:cs="Arial"/>
          <w:b/>
          <w:sz w:val="40"/>
          <w:szCs w:val="40"/>
        </w:rPr>
        <w:t>WBKA DEPRECIATION POLICY</w:t>
      </w:r>
    </w:p>
    <w:p w14:paraId="1298BA47" w14:textId="77777777" w:rsidR="00585257" w:rsidRPr="00746CA8" w:rsidRDefault="00585257" w:rsidP="00585257">
      <w:pPr>
        <w:jc w:val="center"/>
        <w:rPr>
          <w:rFonts w:ascii="Century Gothic" w:hAnsi="Century Gothic" w:cs="Arial"/>
          <w:b/>
          <w:sz w:val="40"/>
          <w:szCs w:val="40"/>
        </w:rPr>
      </w:pPr>
    </w:p>
    <w:p w14:paraId="082F000D" w14:textId="77777777" w:rsidR="00585257" w:rsidRPr="00746CA8" w:rsidRDefault="00585257" w:rsidP="00585257">
      <w:pPr>
        <w:jc w:val="center"/>
        <w:rPr>
          <w:rFonts w:ascii="Century Gothic" w:hAnsi="Century Gothic" w:cs="Arial"/>
          <w:sz w:val="28"/>
          <w:szCs w:val="28"/>
        </w:rPr>
      </w:pPr>
      <w:r w:rsidRPr="00746CA8">
        <w:rPr>
          <w:rFonts w:ascii="Century Gothic" w:hAnsi="Century Gothic" w:cs="Arial"/>
          <w:sz w:val="28"/>
          <w:szCs w:val="28"/>
        </w:rPr>
        <w:t xml:space="preserve">A guide for trustees, officers and other volunteers </w:t>
      </w:r>
      <w:r>
        <w:rPr>
          <w:rFonts w:ascii="Century Gothic" w:hAnsi="Century Gothic" w:cs="Arial"/>
          <w:sz w:val="28"/>
          <w:szCs w:val="28"/>
        </w:rPr>
        <w:t>on behalf of the WBKA</w:t>
      </w:r>
    </w:p>
    <w:p w14:paraId="0E21A66D" w14:textId="77777777" w:rsidR="00585257" w:rsidRPr="00746CA8" w:rsidRDefault="00585257" w:rsidP="00585257">
      <w:pPr>
        <w:rPr>
          <w:rFonts w:ascii="Century Gothic" w:hAnsi="Century Gothic" w:cs="Arial"/>
          <w:sz w:val="28"/>
          <w:szCs w:val="28"/>
        </w:rPr>
      </w:pPr>
    </w:p>
    <w:p w14:paraId="3BFA63D0" w14:textId="77777777" w:rsidR="00585257" w:rsidRPr="00746CA8" w:rsidRDefault="00585257" w:rsidP="00585257">
      <w:pPr>
        <w:jc w:val="center"/>
        <w:rPr>
          <w:rFonts w:ascii="Century Gothic" w:hAnsi="Century Gothic" w:cs="Arial"/>
        </w:rPr>
      </w:pPr>
    </w:p>
    <w:p w14:paraId="0FD3EF98" w14:textId="77777777" w:rsidR="00585257" w:rsidRPr="00746CA8" w:rsidRDefault="00585257" w:rsidP="00585257">
      <w:pPr>
        <w:jc w:val="center"/>
        <w:rPr>
          <w:rFonts w:ascii="Century Gothic" w:hAnsi="Century Gothic" w:cs="Arial"/>
        </w:rPr>
      </w:pPr>
    </w:p>
    <w:p w14:paraId="509B4334" w14:textId="77777777" w:rsidR="00585257" w:rsidRPr="00746CA8" w:rsidRDefault="00585257" w:rsidP="00585257">
      <w:pPr>
        <w:jc w:val="center"/>
        <w:rPr>
          <w:rFonts w:ascii="Century Gothic" w:hAnsi="Century Gothic" w:cs="Arial"/>
        </w:rPr>
      </w:pPr>
    </w:p>
    <w:p w14:paraId="6F6E0970" w14:textId="77777777" w:rsidR="00585257" w:rsidRPr="00746CA8" w:rsidRDefault="00585257" w:rsidP="00585257">
      <w:pPr>
        <w:jc w:val="center"/>
        <w:rPr>
          <w:rFonts w:ascii="Century Gothic" w:hAnsi="Century Gothic" w:cs="Arial"/>
        </w:rPr>
      </w:pPr>
    </w:p>
    <w:p w14:paraId="6B6D0EF0" w14:textId="77777777" w:rsidR="00585257" w:rsidRPr="00746CA8" w:rsidRDefault="00585257" w:rsidP="00585257">
      <w:pPr>
        <w:jc w:val="center"/>
        <w:rPr>
          <w:rFonts w:ascii="Century Gothic" w:hAnsi="Century Gothic" w:cs="Arial"/>
        </w:rPr>
      </w:pPr>
    </w:p>
    <w:p w14:paraId="51E2F3C3" w14:textId="77777777" w:rsidR="00585257" w:rsidRPr="00746CA8" w:rsidRDefault="00585257" w:rsidP="00585257">
      <w:pPr>
        <w:jc w:val="center"/>
        <w:rPr>
          <w:rFonts w:ascii="Century Gothic" w:hAnsi="Century Gothic" w:cs="Arial"/>
        </w:rPr>
      </w:pPr>
    </w:p>
    <w:p w14:paraId="0AAE734F" w14:textId="77777777" w:rsidR="00585257" w:rsidRPr="00746CA8" w:rsidRDefault="00585257" w:rsidP="00585257">
      <w:pPr>
        <w:jc w:val="center"/>
        <w:rPr>
          <w:rFonts w:ascii="Century Gothic" w:hAnsi="Century Gothic" w:cs="Arial"/>
        </w:rPr>
      </w:pPr>
    </w:p>
    <w:p w14:paraId="2058C62E" w14:textId="07DFD705" w:rsidR="00271F1D" w:rsidRDefault="00271F1D" w:rsidP="00585257">
      <w:pPr>
        <w:jc w:val="center"/>
        <w:rPr>
          <w:rFonts w:ascii="Century Gothic" w:hAnsi="Century Gothic" w:cs="Arial"/>
        </w:rPr>
      </w:pPr>
    </w:p>
    <w:p w14:paraId="31489556" w14:textId="4895D8C3" w:rsidR="00030EAD" w:rsidRDefault="00030EAD" w:rsidP="00585257">
      <w:pPr>
        <w:jc w:val="center"/>
        <w:rPr>
          <w:rFonts w:ascii="Century Gothic" w:hAnsi="Century Gothic" w:cs="Arial"/>
        </w:rPr>
      </w:pPr>
    </w:p>
    <w:p w14:paraId="37A9867C" w14:textId="7D990E1F" w:rsidR="00030EAD" w:rsidRDefault="00030EAD" w:rsidP="00585257">
      <w:pPr>
        <w:jc w:val="center"/>
        <w:rPr>
          <w:rFonts w:ascii="Century Gothic" w:hAnsi="Century Gothic" w:cs="Arial"/>
        </w:rPr>
      </w:pPr>
    </w:p>
    <w:p w14:paraId="73BFBB9C" w14:textId="1D8D55B9" w:rsidR="00030EAD" w:rsidRDefault="00030EAD" w:rsidP="00585257">
      <w:pPr>
        <w:jc w:val="center"/>
        <w:rPr>
          <w:rFonts w:ascii="Century Gothic" w:hAnsi="Century Gothic" w:cs="Arial"/>
        </w:rPr>
      </w:pPr>
    </w:p>
    <w:p w14:paraId="521E4C09" w14:textId="77777777" w:rsidR="00030EAD" w:rsidRDefault="00030EAD" w:rsidP="00585257">
      <w:pPr>
        <w:jc w:val="center"/>
        <w:rPr>
          <w:rFonts w:ascii="Century Gothic" w:hAnsi="Century Gothic" w:cs="Arial"/>
        </w:rPr>
      </w:pPr>
    </w:p>
    <w:p w14:paraId="3C021158" w14:textId="77777777" w:rsidR="00585257" w:rsidRPr="00746CA8" w:rsidRDefault="00585257" w:rsidP="00D84BCC">
      <w:pPr>
        <w:ind w:left="0" w:firstLine="0"/>
        <w:rPr>
          <w:rFonts w:ascii="Century Gothic" w:hAnsi="Century Gothic" w:cs="Arial"/>
        </w:rPr>
      </w:pPr>
    </w:p>
    <w:p w14:paraId="36603FF3" w14:textId="77777777" w:rsidR="00585257" w:rsidRPr="00746CA8" w:rsidRDefault="00585257" w:rsidP="00585257">
      <w:pPr>
        <w:jc w:val="center"/>
        <w:rPr>
          <w:rFonts w:ascii="Century Gothic" w:hAnsi="Century Gothic" w:cs="Arial"/>
        </w:rPr>
      </w:pPr>
    </w:p>
    <w:p w14:paraId="25822518" w14:textId="77777777" w:rsidR="00585257" w:rsidRPr="00746CA8" w:rsidRDefault="00585257" w:rsidP="00585257">
      <w:pPr>
        <w:jc w:val="center"/>
        <w:rPr>
          <w:rFonts w:ascii="Century Gothic" w:hAnsi="Century Gothic" w:cs="Arial"/>
        </w:rPr>
      </w:pPr>
    </w:p>
    <w:p w14:paraId="0CD5DF11" w14:textId="77777777" w:rsidR="00585257" w:rsidRPr="00746CA8" w:rsidRDefault="00585257" w:rsidP="00585257">
      <w:pPr>
        <w:jc w:val="center"/>
        <w:rPr>
          <w:rFonts w:ascii="Century Gothic" w:hAnsi="Century Gothic" w:cs="Arial"/>
        </w:rPr>
      </w:pPr>
    </w:p>
    <w:p w14:paraId="03DB3E62" w14:textId="77777777" w:rsidR="00585257" w:rsidRPr="00746CA8" w:rsidRDefault="00585257" w:rsidP="00585257">
      <w:pPr>
        <w:jc w:val="center"/>
        <w:rPr>
          <w:rFonts w:ascii="Century Gothic" w:hAnsi="Century Gothic" w:cs="Arial"/>
        </w:rPr>
      </w:pPr>
      <w:r w:rsidRPr="00746CA8">
        <w:rPr>
          <w:rFonts w:ascii="Century Gothic" w:hAnsi="Century Gothic" w:cs="Arial"/>
        </w:rPr>
        <w:t>This policy will be reviewed on an ongoing basis, at least once a year. WBKA will amend this policy, following consultation, where appropriate.</w:t>
      </w:r>
    </w:p>
    <w:p w14:paraId="0CF4F9B7" w14:textId="40FE46A3" w:rsidR="00585257" w:rsidRPr="00746CA8" w:rsidRDefault="00585257" w:rsidP="00585257">
      <w:pPr>
        <w:tabs>
          <w:tab w:val="left" w:pos="3144"/>
        </w:tabs>
        <w:jc w:val="center"/>
        <w:rPr>
          <w:rFonts w:ascii="Century Gothic" w:hAnsi="Century Gothic" w:cs="Arial"/>
          <w:i/>
        </w:rPr>
      </w:pPr>
      <w:r w:rsidRPr="00746CA8">
        <w:rPr>
          <w:rFonts w:ascii="Century Gothic" w:hAnsi="Century Gothic" w:cs="Arial"/>
        </w:rPr>
        <w:t xml:space="preserve">Date of last review: </w:t>
      </w:r>
      <w:r w:rsidR="00004FD1">
        <w:rPr>
          <w:rFonts w:ascii="Century Gothic" w:hAnsi="Century Gothic" w:cs="Arial"/>
        </w:rPr>
        <w:t>November 202</w:t>
      </w:r>
      <w:r w:rsidR="00080535">
        <w:rPr>
          <w:rFonts w:ascii="Century Gothic" w:hAnsi="Century Gothic" w:cs="Arial"/>
        </w:rPr>
        <w:t>4</w:t>
      </w:r>
    </w:p>
    <w:p w14:paraId="2383B107" w14:textId="77777777" w:rsidR="00EB38B8" w:rsidRDefault="00EB38B8" w:rsidP="00707211">
      <w:pPr>
        <w:pStyle w:val="Heading1"/>
        <w:ind w:left="728" w:right="1"/>
        <w:jc w:val="left"/>
        <w:rPr>
          <w:rFonts w:ascii="Century Gothic" w:hAnsi="Century Gothic" w:cs="Times New Roman"/>
          <w:sz w:val="20"/>
          <w:szCs w:val="20"/>
        </w:rPr>
      </w:pPr>
    </w:p>
    <w:p w14:paraId="1EE4AD85" w14:textId="766533DE" w:rsidR="00AD5E5A" w:rsidRPr="00707211" w:rsidRDefault="00AD5E5A" w:rsidP="00707211">
      <w:pPr>
        <w:pStyle w:val="Heading1"/>
        <w:ind w:left="728" w:right="1"/>
        <w:jc w:val="left"/>
        <w:rPr>
          <w:rFonts w:ascii="Century Gothic" w:hAnsi="Century Gothic" w:cs="Times New Roman"/>
          <w:b w:val="0"/>
          <w:sz w:val="20"/>
          <w:szCs w:val="20"/>
        </w:rPr>
      </w:pPr>
      <w:r w:rsidRPr="00707211">
        <w:rPr>
          <w:rFonts w:ascii="Century Gothic" w:hAnsi="Century Gothic" w:cs="Times New Roman"/>
          <w:sz w:val="20"/>
          <w:szCs w:val="20"/>
        </w:rPr>
        <w:t xml:space="preserve">Depreciation Policy </w:t>
      </w:r>
    </w:p>
    <w:p w14:paraId="78F0CFBB" w14:textId="77777777" w:rsidR="00AD5E5A" w:rsidRPr="00707211" w:rsidRDefault="00AD5E5A" w:rsidP="00707211">
      <w:pPr>
        <w:jc w:val="left"/>
        <w:rPr>
          <w:rFonts w:ascii="Century Gothic" w:hAnsi="Century Gothic"/>
          <w:sz w:val="20"/>
          <w:szCs w:val="20"/>
        </w:rPr>
      </w:pPr>
    </w:p>
    <w:p w14:paraId="495E2C79" w14:textId="77777777" w:rsidR="00AD5E5A" w:rsidRPr="00707211" w:rsidRDefault="00AD5E5A" w:rsidP="00707211">
      <w:pPr>
        <w:spacing w:after="19" w:line="259" w:lineRule="auto"/>
        <w:ind w:left="718" w:right="156" w:firstLine="0"/>
        <w:jc w:val="left"/>
        <w:rPr>
          <w:rFonts w:ascii="Century Gothic" w:hAnsi="Century Gothic" w:cs="Times New Roman"/>
          <w:sz w:val="20"/>
          <w:szCs w:val="20"/>
        </w:rPr>
      </w:pPr>
      <w:r w:rsidRPr="00707211">
        <w:rPr>
          <w:rFonts w:ascii="Century Gothic" w:hAnsi="Century Gothic" w:cs="Times New Roman"/>
          <w:sz w:val="20"/>
          <w:szCs w:val="20"/>
        </w:rPr>
        <w:t>1</w:t>
      </w:r>
      <w:r w:rsidRPr="00707211">
        <w:rPr>
          <w:rFonts w:ascii="Century Gothic" w:hAnsi="Century Gothic" w:cs="Times New Roman"/>
          <w:sz w:val="20"/>
          <w:szCs w:val="20"/>
        </w:rPr>
        <w:tab/>
        <w:t xml:space="preserve">In general, except where otherwise recommended on a </w:t>
      </w:r>
      <w:proofErr w:type="gramStart"/>
      <w:r w:rsidRPr="00707211">
        <w:rPr>
          <w:rFonts w:ascii="Century Gothic" w:hAnsi="Century Gothic" w:cs="Times New Roman"/>
          <w:sz w:val="20"/>
          <w:szCs w:val="20"/>
        </w:rPr>
        <w:t>case by case</w:t>
      </w:r>
      <w:proofErr w:type="gramEnd"/>
      <w:r w:rsidRPr="00707211">
        <w:rPr>
          <w:rFonts w:ascii="Century Gothic" w:hAnsi="Century Gothic" w:cs="Times New Roman"/>
          <w:sz w:val="20"/>
          <w:szCs w:val="20"/>
        </w:rPr>
        <w:t xml:space="preserve"> basis by the Treasurer:  </w:t>
      </w:r>
    </w:p>
    <w:p w14:paraId="3CDCFB65" w14:textId="77777777" w:rsidR="00AD5E5A" w:rsidRPr="00707211" w:rsidRDefault="00AD5E5A" w:rsidP="00707211">
      <w:pPr>
        <w:spacing w:after="65" w:line="259" w:lineRule="auto"/>
        <w:ind w:left="691" w:firstLine="0"/>
        <w:jc w:val="left"/>
        <w:rPr>
          <w:rFonts w:ascii="Century Gothic" w:hAnsi="Century Gothic" w:cs="Times New Roman"/>
          <w:sz w:val="20"/>
          <w:szCs w:val="20"/>
        </w:rPr>
      </w:pPr>
      <w:r w:rsidRPr="00707211">
        <w:rPr>
          <w:rFonts w:ascii="Century Gothic" w:hAnsi="Century Gothic" w:cs="Times New Roman"/>
          <w:sz w:val="20"/>
          <w:szCs w:val="20"/>
        </w:rPr>
        <w:t xml:space="preserve"> </w:t>
      </w:r>
    </w:p>
    <w:p w14:paraId="04A51894" w14:textId="77777777" w:rsidR="00AD5E5A" w:rsidRPr="00707211" w:rsidRDefault="00AD5E5A" w:rsidP="00707211">
      <w:pPr>
        <w:spacing w:after="80"/>
        <w:ind w:left="1134" w:hanging="414"/>
        <w:jc w:val="left"/>
        <w:rPr>
          <w:rFonts w:ascii="Century Gothic" w:hAnsi="Century Gothic" w:cs="Times New Roman"/>
          <w:sz w:val="20"/>
          <w:szCs w:val="20"/>
        </w:rPr>
      </w:pPr>
      <w:r w:rsidRPr="00707211">
        <w:rPr>
          <w:rFonts w:ascii="Century Gothic" w:hAnsi="Century Gothic" w:cs="Times New Roman"/>
          <w:sz w:val="20"/>
          <w:szCs w:val="20"/>
        </w:rPr>
        <w:t>a).</w:t>
      </w:r>
      <w:r w:rsidRPr="00707211">
        <w:rPr>
          <w:rFonts w:ascii="Century Gothic" w:hAnsi="Century Gothic" w:cs="Times New Roman"/>
          <w:sz w:val="20"/>
          <w:szCs w:val="20"/>
        </w:rPr>
        <w:tab/>
        <w:t xml:space="preserve">All assets purchased at a value greater than £100 (exclusive of VAT) shall be capitalised and added to the asset register  </w:t>
      </w:r>
    </w:p>
    <w:p w14:paraId="4CAC92CC" w14:textId="77777777" w:rsidR="00AD5E5A" w:rsidRPr="00707211" w:rsidRDefault="00AD5E5A" w:rsidP="00707211">
      <w:pPr>
        <w:spacing w:after="80"/>
        <w:ind w:left="1134" w:hanging="425"/>
        <w:jc w:val="left"/>
        <w:rPr>
          <w:rFonts w:ascii="Century Gothic" w:hAnsi="Century Gothic" w:cs="Times New Roman"/>
          <w:sz w:val="20"/>
          <w:szCs w:val="20"/>
        </w:rPr>
      </w:pPr>
      <w:r w:rsidRPr="00707211">
        <w:rPr>
          <w:rFonts w:ascii="Century Gothic" w:hAnsi="Century Gothic" w:cs="Times New Roman"/>
          <w:sz w:val="20"/>
          <w:szCs w:val="20"/>
        </w:rPr>
        <w:t>b).</w:t>
      </w:r>
      <w:r w:rsidRPr="00707211">
        <w:rPr>
          <w:rFonts w:ascii="Century Gothic" w:hAnsi="Century Gothic" w:cs="Times New Roman"/>
          <w:sz w:val="20"/>
          <w:szCs w:val="20"/>
        </w:rPr>
        <w:tab/>
        <w:t xml:space="preserve">All such assets shall be subject to straight-line depreciation of 20% per annum of their original value until they reach a nominal value (recommended on a </w:t>
      </w:r>
      <w:proofErr w:type="gramStart"/>
      <w:r w:rsidRPr="00707211">
        <w:rPr>
          <w:rFonts w:ascii="Century Gothic" w:hAnsi="Century Gothic" w:cs="Times New Roman"/>
          <w:sz w:val="20"/>
          <w:szCs w:val="20"/>
        </w:rPr>
        <w:t>case by case</w:t>
      </w:r>
      <w:proofErr w:type="gramEnd"/>
      <w:r w:rsidRPr="00707211">
        <w:rPr>
          <w:rFonts w:ascii="Century Gothic" w:hAnsi="Century Gothic" w:cs="Times New Roman"/>
          <w:sz w:val="20"/>
          <w:szCs w:val="20"/>
        </w:rPr>
        <w:t xml:space="preserve"> basis by the Treasurer).  </w:t>
      </w:r>
    </w:p>
    <w:p w14:paraId="13887C52" w14:textId="77777777" w:rsidR="00AD5E5A" w:rsidRPr="00707211" w:rsidRDefault="00AD5E5A" w:rsidP="00707211">
      <w:pPr>
        <w:pStyle w:val="ListParagraph"/>
        <w:numPr>
          <w:ilvl w:val="0"/>
          <w:numId w:val="2"/>
        </w:numPr>
        <w:spacing w:after="79"/>
        <w:jc w:val="left"/>
        <w:rPr>
          <w:rFonts w:ascii="Century Gothic" w:hAnsi="Century Gothic" w:cs="Times New Roman"/>
          <w:sz w:val="20"/>
          <w:szCs w:val="20"/>
        </w:rPr>
      </w:pPr>
      <w:r w:rsidRPr="00707211">
        <w:rPr>
          <w:rFonts w:ascii="Century Gothic" w:hAnsi="Century Gothic" w:cs="Times New Roman"/>
          <w:sz w:val="20"/>
          <w:szCs w:val="20"/>
        </w:rPr>
        <w:t xml:space="preserve">When the asset reaches the set nominal value, it shall be retained on the Asset Register at this value (and not depreciated further) until such time as a decision is made to write off the asset.  </w:t>
      </w:r>
    </w:p>
    <w:p w14:paraId="761611F4" w14:textId="77777777" w:rsidR="00AD5E5A" w:rsidRPr="00707211" w:rsidRDefault="00AD5E5A" w:rsidP="00707211">
      <w:pPr>
        <w:pStyle w:val="ListParagraph"/>
        <w:numPr>
          <w:ilvl w:val="0"/>
          <w:numId w:val="2"/>
        </w:numPr>
        <w:jc w:val="left"/>
        <w:rPr>
          <w:rFonts w:ascii="Century Gothic" w:hAnsi="Century Gothic" w:cs="Times New Roman"/>
          <w:sz w:val="20"/>
          <w:szCs w:val="20"/>
        </w:rPr>
      </w:pPr>
      <w:r w:rsidRPr="00707211">
        <w:rPr>
          <w:rFonts w:ascii="Century Gothic" w:hAnsi="Century Gothic" w:cs="Times New Roman"/>
          <w:sz w:val="20"/>
          <w:szCs w:val="20"/>
        </w:rPr>
        <w:t xml:space="preserve">The assets on the register and their value shall be reviewed by the Treasurer regularly at least on an annual basis.  </w:t>
      </w:r>
    </w:p>
    <w:p w14:paraId="47BBB85F" w14:textId="77777777" w:rsidR="00AD5E5A" w:rsidRPr="00707211" w:rsidRDefault="00AD5E5A" w:rsidP="00707211">
      <w:pPr>
        <w:spacing w:after="218" w:line="259" w:lineRule="auto"/>
        <w:ind w:left="44" w:firstLine="0"/>
        <w:jc w:val="left"/>
        <w:rPr>
          <w:rFonts w:ascii="Century Gothic" w:hAnsi="Century Gothic" w:cs="Times New Roman"/>
          <w:sz w:val="20"/>
          <w:szCs w:val="20"/>
        </w:rPr>
      </w:pPr>
      <w:r w:rsidRPr="00707211">
        <w:rPr>
          <w:rFonts w:ascii="Century Gothic" w:hAnsi="Century Gothic" w:cs="Times New Roman"/>
          <w:b/>
          <w:sz w:val="20"/>
          <w:szCs w:val="20"/>
        </w:rPr>
        <w:t xml:space="preserve"> </w:t>
      </w:r>
    </w:p>
    <w:p w14:paraId="079D02BC" w14:textId="77777777" w:rsidR="007D47CC" w:rsidRPr="00AD5E5A" w:rsidRDefault="007D47CC">
      <w:pPr>
        <w:rPr>
          <w:rFonts w:ascii="Times New Roman" w:hAnsi="Times New Roman" w:cs="Times New Roman"/>
          <w:sz w:val="24"/>
          <w:szCs w:val="24"/>
        </w:rPr>
      </w:pPr>
    </w:p>
    <w:sectPr w:rsidR="007D47CC" w:rsidRPr="00AD5E5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CB3CF6" w14:textId="77777777" w:rsidR="0046760D" w:rsidRDefault="0046760D" w:rsidP="00AD5E5A">
      <w:pPr>
        <w:spacing w:after="0" w:line="240" w:lineRule="auto"/>
      </w:pPr>
      <w:r>
        <w:separator/>
      </w:r>
    </w:p>
  </w:endnote>
  <w:endnote w:type="continuationSeparator" w:id="0">
    <w:p w14:paraId="77B03CF4" w14:textId="77777777" w:rsidR="0046760D" w:rsidRDefault="0046760D" w:rsidP="00AD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A723B" w14:textId="06204A11" w:rsidR="00AD5E5A" w:rsidRDefault="00AD5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EF42F" w14:textId="77777777" w:rsidR="0046760D" w:rsidRDefault="0046760D" w:rsidP="00AD5E5A">
      <w:pPr>
        <w:spacing w:after="0" w:line="240" w:lineRule="auto"/>
      </w:pPr>
      <w:r>
        <w:separator/>
      </w:r>
    </w:p>
  </w:footnote>
  <w:footnote w:type="continuationSeparator" w:id="0">
    <w:p w14:paraId="298BF072" w14:textId="77777777" w:rsidR="0046760D" w:rsidRDefault="0046760D" w:rsidP="00AD5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521B0"/>
    <w:multiLevelType w:val="hybridMultilevel"/>
    <w:tmpl w:val="446C77A8"/>
    <w:lvl w:ilvl="0" w:tplc="045EEF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644E9E">
      <w:start w:val="1"/>
      <w:numFmt w:val="bullet"/>
      <w:lvlText w:val="o"/>
      <w:lvlJc w:val="left"/>
      <w:pPr>
        <w:ind w:left="14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883C40">
      <w:start w:val="1"/>
      <w:numFmt w:val="bullet"/>
      <w:lvlText w:val="▪"/>
      <w:lvlJc w:val="left"/>
      <w:pPr>
        <w:ind w:left="21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F057DA">
      <w:start w:val="1"/>
      <w:numFmt w:val="bullet"/>
      <w:lvlText w:val="•"/>
      <w:lvlJc w:val="left"/>
      <w:pPr>
        <w:ind w:left="29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6067B2">
      <w:start w:val="1"/>
      <w:numFmt w:val="bullet"/>
      <w:lvlText w:val="o"/>
      <w:lvlJc w:val="left"/>
      <w:pPr>
        <w:ind w:left="36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CE142C">
      <w:start w:val="1"/>
      <w:numFmt w:val="bullet"/>
      <w:lvlText w:val="▪"/>
      <w:lvlJc w:val="left"/>
      <w:pPr>
        <w:ind w:left="4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266742">
      <w:start w:val="1"/>
      <w:numFmt w:val="bullet"/>
      <w:lvlText w:val="•"/>
      <w:lvlJc w:val="left"/>
      <w:pPr>
        <w:ind w:left="50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F2C7A8">
      <w:start w:val="1"/>
      <w:numFmt w:val="bullet"/>
      <w:lvlText w:val="o"/>
      <w:lvlJc w:val="left"/>
      <w:pPr>
        <w:ind w:left="57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120358">
      <w:start w:val="1"/>
      <w:numFmt w:val="bullet"/>
      <w:lvlText w:val="▪"/>
      <w:lvlJc w:val="left"/>
      <w:pPr>
        <w:ind w:left="6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5337F0"/>
    <w:multiLevelType w:val="hybridMultilevel"/>
    <w:tmpl w:val="0562C87A"/>
    <w:lvl w:ilvl="0" w:tplc="D442892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58582060">
    <w:abstractNumId w:val="0"/>
  </w:num>
  <w:num w:numId="2" w16cid:durableId="1856185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E5A"/>
    <w:rsid w:val="00004FD1"/>
    <w:rsid w:val="00030EAD"/>
    <w:rsid w:val="000509FB"/>
    <w:rsid w:val="00075447"/>
    <w:rsid w:val="00080535"/>
    <w:rsid w:val="00093448"/>
    <w:rsid w:val="0010325B"/>
    <w:rsid w:val="00224BCE"/>
    <w:rsid w:val="00271F1D"/>
    <w:rsid w:val="0029418E"/>
    <w:rsid w:val="003F2539"/>
    <w:rsid w:val="0046760D"/>
    <w:rsid w:val="004D7B51"/>
    <w:rsid w:val="004E674D"/>
    <w:rsid w:val="00585257"/>
    <w:rsid w:val="005A254D"/>
    <w:rsid w:val="00707211"/>
    <w:rsid w:val="007D47CC"/>
    <w:rsid w:val="008B0DD1"/>
    <w:rsid w:val="00AD5E5A"/>
    <w:rsid w:val="00B3715B"/>
    <w:rsid w:val="00C17104"/>
    <w:rsid w:val="00CB2498"/>
    <w:rsid w:val="00D70892"/>
    <w:rsid w:val="00D84BCC"/>
    <w:rsid w:val="00EB38B8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D1B9E"/>
  <w15:chartTrackingRefBased/>
  <w15:docId w15:val="{4B99C8BE-3648-4691-BD95-98C70E2F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E5A"/>
    <w:pPr>
      <w:spacing w:after="5" w:line="271" w:lineRule="auto"/>
      <w:ind w:left="10" w:hanging="10"/>
      <w:jc w:val="both"/>
    </w:pPr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AD5E5A"/>
    <w:pPr>
      <w:keepNext/>
      <w:keepLines/>
      <w:spacing w:after="0"/>
      <w:ind w:left="10" w:right="8" w:hanging="10"/>
      <w:jc w:val="center"/>
      <w:outlineLvl w:val="0"/>
    </w:pPr>
    <w:rPr>
      <w:rFonts w:ascii="Calibri" w:eastAsia="Calibri" w:hAnsi="Calibri" w:cs="Calibri"/>
      <w:b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E5A"/>
    <w:rPr>
      <w:rFonts w:ascii="Calibri" w:eastAsia="Calibri" w:hAnsi="Calibri" w:cs="Calibri"/>
      <w:b/>
      <w:color w:val="000000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AD5E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5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E5A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D5E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E5A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Ryan</dc:creator>
  <cp:keywords/>
  <dc:description/>
  <cp:lastModifiedBy>Karen Pratt</cp:lastModifiedBy>
  <cp:revision>2</cp:revision>
  <cp:lastPrinted>2021-01-29T14:40:00Z</cp:lastPrinted>
  <dcterms:created xsi:type="dcterms:W3CDTF">2024-12-13T13:50:00Z</dcterms:created>
  <dcterms:modified xsi:type="dcterms:W3CDTF">2024-12-13T13:50:00Z</dcterms:modified>
</cp:coreProperties>
</file>