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1242A" w14:textId="77777777" w:rsidR="000D6732" w:rsidRPr="00746CA8" w:rsidRDefault="000D6732" w:rsidP="000D6732">
      <w:pPr>
        <w:jc w:val="center"/>
        <w:rPr>
          <w:rFonts w:ascii="Century Gothic" w:hAnsi="Century Gothic" w:cs="Arial"/>
          <w:b/>
          <w:sz w:val="26"/>
          <w:szCs w:val="26"/>
        </w:rPr>
      </w:pPr>
      <w:bookmarkStart w:id="0" w:name="_Hlk70418179"/>
      <w:r w:rsidRPr="00746CA8">
        <w:rPr>
          <w:rFonts w:ascii="Century Gothic" w:hAnsi="Century Gothic" w:cs="Arial"/>
          <w:b/>
          <w:sz w:val="26"/>
          <w:szCs w:val="26"/>
        </w:rPr>
        <w:t xml:space="preserve">Welsh Beekeepers’ Association </w:t>
      </w:r>
    </w:p>
    <w:p w14:paraId="21754649" w14:textId="77777777" w:rsidR="000D6732" w:rsidRPr="00746CA8" w:rsidRDefault="000D6732" w:rsidP="000D6732">
      <w:pPr>
        <w:jc w:val="center"/>
        <w:rPr>
          <w:rFonts w:ascii="Century Gothic" w:hAnsi="Century Gothic" w:cs="Arial"/>
          <w:b/>
          <w:sz w:val="26"/>
          <w:szCs w:val="26"/>
        </w:rPr>
      </w:pPr>
      <w:r w:rsidRPr="00746CA8">
        <w:rPr>
          <w:rFonts w:ascii="Century Gothic" w:hAnsi="Century Gothic" w:cs="Arial"/>
          <w:b/>
          <w:sz w:val="26"/>
          <w:szCs w:val="26"/>
        </w:rPr>
        <w:t>Cymdeithas Gwenynwyr Cymru</w:t>
      </w:r>
    </w:p>
    <w:p w14:paraId="2B162EFE" w14:textId="77777777" w:rsidR="000D6732" w:rsidRPr="00746CA8" w:rsidRDefault="000D6732" w:rsidP="000D6732">
      <w:pPr>
        <w:jc w:val="center"/>
        <w:rPr>
          <w:rFonts w:ascii="Century Gothic" w:hAnsi="Century Gothic" w:cs="Arial"/>
          <w:bCs/>
        </w:rPr>
      </w:pPr>
      <w:r w:rsidRPr="00746CA8">
        <w:rPr>
          <w:rFonts w:ascii="Century Gothic" w:hAnsi="Century Gothic" w:cs="Arial"/>
          <w:bCs/>
        </w:rPr>
        <w:t>Registered Charity number 509929</w:t>
      </w:r>
    </w:p>
    <w:p w14:paraId="0F86B423" w14:textId="77777777" w:rsidR="00094BA8" w:rsidRDefault="00094BA8" w:rsidP="005E2B28">
      <w:pPr>
        <w:jc w:val="center"/>
        <w:rPr>
          <w:rFonts w:ascii="Century Gothic" w:hAnsi="Century Gothic" w:cs="Arial"/>
          <w:sz w:val="28"/>
          <w:szCs w:val="28"/>
        </w:rPr>
      </w:pPr>
    </w:p>
    <w:p w14:paraId="6E0B6CBB" w14:textId="22F8BEC1" w:rsidR="00F83A17" w:rsidRPr="006F678E" w:rsidRDefault="006F678E" w:rsidP="005E2B28">
      <w:pPr>
        <w:jc w:val="center"/>
        <w:rPr>
          <w:rFonts w:ascii="Century Gothic" w:hAnsi="Century Gothic" w:cs="Arial"/>
          <w:b/>
          <w:bCs/>
        </w:rPr>
      </w:pPr>
      <w:r>
        <w:rPr>
          <w:noProof/>
        </w:rPr>
        <w:drawing>
          <wp:inline distT="0" distB="0" distL="0" distR="0" wp14:anchorId="0913ADB8" wp14:editId="0321503C">
            <wp:extent cx="1112520" cy="12051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8989" cy="1233868"/>
                    </a:xfrm>
                    <a:prstGeom prst="rect">
                      <a:avLst/>
                    </a:prstGeom>
                    <a:noFill/>
                    <a:ln>
                      <a:noFill/>
                    </a:ln>
                  </pic:spPr>
                </pic:pic>
              </a:graphicData>
            </a:graphic>
          </wp:inline>
        </w:drawing>
      </w:r>
    </w:p>
    <w:p w14:paraId="74CB617F" w14:textId="77777777" w:rsidR="00F83A17" w:rsidRDefault="00F83A17" w:rsidP="005E2B28">
      <w:pPr>
        <w:jc w:val="center"/>
        <w:rPr>
          <w:rFonts w:ascii="Century Gothic" w:hAnsi="Century Gothic" w:cs="Arial"/>
          <w:b/>
          <w:bCs/>
          <w:sz w:val="40"/>
          <w:szCs w:val="40"/>
        </w:rPr>
      </w:pPr>
    </w:p>
    <w:p w14:paraId="6F8D1A15" w14:textId="4757224B" w:rsidR="00094BA8" w:rsidRDefault="00BD6140" w:rsidP="005E2B28">
      <w:pPr>
        <w:jc w:val="center"/>
        <w:rPr>
          <w:rFonts w:ascii="Century Gothic" w:hAnsi="Century Gothic" w:cs="Arial"/>
          <w:b/>
          <w:bCs/>
          <w:sz w:val="40"/>
          <w:szCs w:val="40"/>
        </w:rPr>
      </w:pPr>
      <w:r>
        <w:rPr>
          <w:rFonts w:ascii="Century Gothic" w:hAnsi="Century Gothic" w:cs="Arial"/>
          <w:b/>
          <w:bCs/>
          <w:sz w:val="40"/>
          <w:szCs w:val="40"/>
        </w:rPr>
        <w:t xml:space="preserve">HEALTH AND SAFETY </w:t>
      </w:r>
      <w:r w:rsidR="008D35A4">
        <w:rPr>
          <w:rFonts w:ascii="Century Gothic" w:hAnsi="Century Gothic" w:cs="Arial"/>
          <w:b/>
          <w:bCs/>
          <w:sz w:val="40"/>
          <w:szCs w:val="40"/>
        </w:rPr>
        <w:t>POLICY</w:t>
      </w:r>
    </w:p>
    <w:p w14:paraId="7B0294E3" w14:textId="77777777" w:rsidR="00094BA8" w:rsidRDefault="00094BA8" w:rsidP="005E2B28">
      <w:pPr>
        <w:jc w:val="center"/>
        <w:rPr>
          <w:rFonts w:ascii="Century Gothic" w:hAnsi="Century Gothic" w:cs="Arial"/>
          <w:b/>
          <w:bCs/>
          <w:sz w:val="40"/>
          <w:szCs w:val="40"/>
        </w:rPr>
      </w:pPr>
    </w:p>
    <w:p w14:paraId="6D7375EC" w14:textId="11823716" w:rsidR="000D6732" w:rsidRPr="00746CA8" w:rsidRDefault="000D6732" w:rsidP="005E2B28">
      <w:pPr>
        <w:jc w:val="center"/>
        <w:rPr>
          <w:rFonts w:ascii="Century Gothic" w:hAnsi="Century Gothic" w:cs="Arial"/>
          <w:sz w:val="28"/>
          <w:szCs w:val="28"/>
        </w:rPr>
      </w:pPr>
      <w:r w:rsidRPr="00746CA8">
        <w:rPr>
          <w:rFonts w:ascii="Century Gothic" w:hAnsi="Century Gothic" w:cs="Arial"/>
          <w:sz w:val="28"/>
          <w:szCs w:val="28"/>
        </w:rPr>
        <w:t xml:space="preserve">A guide for trustees, officers and other volunteers </w:t>
      </w:r>
      <w:r w:rsidR="000E780C">
        <w:rPr>
          <w:rFonts w:ascii="Century Gothic" w:hAnsi="Century Gothic" w:cs="Arial"/>
          <w:sz w:val="28"/>
          <w:szCs w:val="28"/>
        </w:rPr>
        <w:t>on behalf of the WBKA</w:t>
      </w:r>
    </w:p>
    <w:p w14:paraId="017FC192" w14:textId="77777777" w:rsidR="000D6732" w:rsidRPr="00746CA8" w:rsidRDefault="000D6732" w:rsidP="000D6732">
      <w:pPr>
        <w:rPr>
          <w:rFonts w:ascii="Century Gothic" w:hAnsi="Century Gothic" w:cs="Arial"/>
          <w:sz w:val="28"/>
          <w:szCs w:val="28"/>
        </w:rPr>
      </w:pPr>
    </w:p>
    <w:p w14:paraId="1D31A1A2" w14:textId="3A74692B" w:rsidR="000D6732" w:rsidRPr="00746CA8" w:rsidRDefault="000D6732" w:rsidP="000D6732">
      <w:pPr>
        <w:jc w:val="center"/>
        <w:rPr>
          <w:rFonts w:ascii="Century Gothic" w:hAnsi="Century Gothic" w:cs="Arial"/>
        </w:rPr>
      </w:pPr>
    </w:p>
    <w:p w14:paraId="1EF35809" w14:textId="78851AB2" w:rsidR="008043BF" w:rsidRPr="00746CA8" w:rsidRDefault="008043BF" w:rsidP="000D6732">
      <w:pPr>
        <w:jc w:val="center"/>
        <w:rPr>
          <w:rFonts w:ascii="Century Gothic" w:hAnsi="Century Gothic" w:cs="Arial"/>
        </w:rPr>
      </w:pPr>
    </w:p>
    <w:p w14:paraId="255E1F2B" w14:textId="26DE7BE1" w:rsidR="008043BF" w:rsidRPr="00746CA8" w:rsidRDefault="008043BF" w:rsidP="000D6732">
      <w:pPr>
        <w:jc w:val="center"/>
        <w:rPr>
          <w:rFonts w:ascii="Century Gothic" w:hAnsi="Century Gothic" w:cs="Arial"/>
        </w:rPr>
      </w:pPr>
    </w:p>
    <w:p w14:paraId="4043369D" w14:textId="7DB026F3" w:rsidR="008043BF" w:rsidRDefault="008043BF" w:rsidP="000D6732">
      <w:pPr>
        <w:jc w:val="center"/>
        <w:rPr>
          <w:rFonts w:ascii="Century Gothic" w:hAnsi="Century Gothic" w:cs="Arial"/>
        </w:rPr>
      </w:pPr>
    </w:p>
    <w:p w14:paraId="69D3363B" w14:textId="66D45C4F" w:rsidR="00F83A17" w:rsidRDefault="00F83A17" w:rsidP="000D6732">
      <w:pPr>
        <w:jc w:val="center"/>
        <w:rPr>
          <w:rFonts w:ascii="Century Gothic" w:hAnsi="Century Gothic" w:cs="Arial"/>
        </w:rPr>
      </w:pPr>
    </w:p>
    <w:p w14:paraId="12D1FB54" w14:textId="1CA372ED" w:rsidR="00F83A17" w:rsidRDefault="00F83A17" w:rsidP="000D6732">
      <w:pPr>
        <w:jc w:val="center"/>
        <w:rPr>
          <w:rFonts w:ascii="Century Gothic" w:hAnsi="Century Gothic" w:cs="Arial"/>
        </w:rPr>
      </w:pPr>
    </w:p>
    <w:p w14:paraId="457CA46C" w14:textId="59BC9129" w:rsidR="00F83A17" w:rsidRDefault="00F83A17" w:rsidP="000D6732">
      <w:pPr>
        <w:jc w:val="center"/>
        <w:rPr>
          <w:rFonts w:ascii="Century Gothic" w:hAnsi="Century Gothic" w:cs="Arial"/>
        </w:rPr>
      </w:pPr>
    </w:p>
    <w:p w14:paraId="3219A823" w14:textId="1D54232E" w:rsidR="00F83A17" w:rsidRDefault="00F83A17" w:rsidP="000D6732">
      <w:pPr>
        <w:jc w:val="center"/>
        <w:rPr>
          <w:rFonts w:ascii="Century Gothic" w:hAnsi="Century Gothic" w:cs="Arial"/>
        </w:rPr>
      </w:pPr>
    </w:p>
    <w:p w14:paraId="3FD654BB" w14:textId="1C7D6C8B" w:rsidR="00F83A17" w:rsidRDefault="00F83A17" w:rsidP="000D6732">
      <w:pPr>
        <w:jc w:val="center"/>
        <w:rPr>
          <w:rFonts w:ascii="Century Gothic" w:hAnsi="Century Gothic" w:cs="Arial"/>
        </w:rPr>
      </w:pPr>
    </w:p>
    <w:p w14:paraId="12B9C579" w14:textId="7BD9768A" w:rsidR="00F83A17" w:rsidRDefault="00F83A17" w:rsidP="000D6732">
      <w:pPr>
        <w:jc w:val="center"/>
        <w:rPr>
          <w:rFonts w:ascii="Century Gothic" w:hAnsi="Century Gothic" w:cs="Arial"/>
        </w:rPr>
      </w:pPr>
    </w:p>
    <w:p w14:paraId="60A58630" w14:textId="4919DB98" w:rsidR="00F83A17" w:rsidRDefault="00F83A17" w:rsidP="000D6732">
      <w:pPr>
        <w:jc w:val="center"/>
        <w:rPr>
          <w:rFonts w:ascii="Century Gothic" w:hAnsi="Century Gothic" w:cs="Arial"/>
        </w:rPr>
      </w:pPr>
    </w:p>
    <w:p w14:paraId="000A2F3D" w14:textId="0458AA50" w:rsidR="00F83A17" w:rsidRDefault="00F83A17" w:rsidP="000D6732">
      <w:pPr>
        <w:jc w:val="center"/>
        <w:rPr>
          <w:rFonts w:ascii="Century Gothic" w:hAnsi="Century Gothic" w:cs="Arial"/>
        </w:rPr>
      </w:pPr>
      <w:r>
        <w:rPr>
          <w:rFonts w:ascii="Century Gothic" w:hAnsi="Century Gothic" w:cs="Arial"/>
        </w:rPr>
        <w:t>This policy will be reviewed on an ongoing basis, at least once a year. WBKA will amend this policy, following consultation, where appropriate.</w:t>
      </w:r>
    </w:p>
    <w:p w14:paraId="588A6D98" w14:textId="66BEAB35" w:rsidR="00F83A17" w:rsidRDefault="00F83A17" w:rsidP="000D6732">
      <w:pPr>
        <w:jc w:val="center"/>
        <w:rPr>
          <w:rFonts w:ascii="Century Gothic" w:hAnsi="Century Gothic" w:cs="Arial"/>
        </w:rPr>
      </w:pPr>
      <w:r>
        <w:rPr>
          <w:rFonts w:ascii="Century Gothic" w:hAnsi="Century Gothic" w:cs="Arial"/>
        </w:rPr>
        <w:t xml:space="preserve">Date of last review: </w:t>
      </w:r>
      <w:r w:rsidR="005E1777">
        <w:rPr>
          <w:rFonts w:ascii="Century Gothic" w:hAnsi="Century Gothic" w:cs="Arial"/>
        </w:rPr>
        <w:t>November 2024</w:t>
      </w:r>
    </w:p>
    <w:p w14:paraId="21F8C23C" w14:textId="5F402EA5" w:rsidR="008043BF" w:rsidRPr="00746CA8" w:rsidRDefault="008043BF" w:rsidP="000D6732">
      <w:pPr>
        <w:jc w:val="center"/>
        <w:rPr>
          <w:rFonts w:ascii="Century Gothic" w:hAnsi="Century Gothic" w:cs="Arial"/>
        </w:rPr>
      </w:pPr>
    </w:p>
    <w:p w14:paraId="1412820C" w14:textId="77777777" w:rsidR="000D6732" w:rsidRPr="00746CA8" w:rsidRDefault="000D6732" w:rsidP="000D6732">
      <w:pPr>
        <w:jc w:val="center"/>
        <w:rPr>
          <w:rFonts w:ascii="Century Gothic" w:hAnsi="Century Gothic" w:cs="Arial"/>
        </w:rPr>
      </w:pPr>
    </w:p>
    <w:p w14:paraId="6E4DC76A" w14:textId="77777777" w:rsidR="00F83A17" w:rsidRDefault="00F83A17" w:rsidP="00F83A17">
      <w:pPr>
        <w:pStyle w:val="ListParagraph"/>
        <w:numPr>
          <w:ilvl w:val="0"/>
          <w:numId w:val="37"/>
        </w:numPr>
        <w:spacing w:after="247" w:line="268" w:lineRule="auto"/>
        <w:jc w:val="both"/>
        <w:rPr>
          <w:rFonts w:ascii="Century Gothic" w:hAnsi="Century Gothic" w:cs="Times New Roman"/>
          <w:bCs/>
          <w:sz w:val="28"/>
          <w:szCs w:val="28"/>
        </w:rPr>
      </w:pPr>
      <w:r>
        <w:rPr>
          <w:rFonts w:ascii="Century Gothic" w:hAnsi="Century Gothic" w:cs="Times New Roman"/>
          <w:bCs/>
          <w:sz w:val="28"/>
          <w:szCs w:val="28"/>
        </w:rPr>
        <w:lastRenderedPageBreak/>
        <w:t>General</w:t>
      </w:r>
    </w:p>
    <w:p w14:paraId="38E82219" w14:textId="77777777" w:rsidR="00F83A17" w:rsidRDefault="00F83A17" w:rsidP="00F83A17">
      <w:pPr>
        <w:pStyle w:val="ListParagraph"/>
        <w:spacing w:after="247"/>
        <w:ind w:left="345"/>
        <w:rPr>
          <w:rFonts w:ascii="Century Gothic" w:hAnsi="Century Gothic" w:cs="Times New Roman"/>
          <w:sz w:val="20"/>
          <w:szCs w:val="20"/>
        </w:rPr>
      </w:pPr>
      <w:r>
        <w:rPr>
          <w:rFonts w:ascii="Century Gothic" w:hAnsi="Century Gothic" w:cs="Times New Roman"/>
          <w:sz w:val="20"/>
          <w:szCs w:val="20"/>
        </w:rPr>
        <w:t xml:space="preserve">It is WBKA policy to ensure the health, safety and welfare of its volunteers, and of other persons who could be affected by its undertaking. The association will undertake assessments of risks and instigate arrangements that, so far as reasonably practicable, ensure: </w:t>
      </w:r>
    </w:p>
    <w:p w14:paraId="3C70E4D6" w14:textId="77777777" w:rsidR="00F83A17" w:rsidRDefault="00F83A17" w:rsidP="00F83A17">
      <w:pPr>
        <w:spacing w:after="227"/>
        <w:ind w:left="720"/>
        <w:rPr>
          <w:rFonts w:ascii="Century Gothic" w:hAnsi="Century Gothic" w:cs="Times New Roman"/>
          <w:sz w:val="20"/>
          <w:szCs w:val="20"/>
        </w:rPr>
      </w:pPr>
      <w:r>
        <w:rPr>
          <w:rFonts w:ascii="Century Gothic" w:hAnsi="Century Gothic" w:cs="Times New Roman"/>
          <w:sz w:val="20"/>
          <w:szCs w:val="20"/>
        </w:rPr>
        <w:t>a).</w:t>
      </w:r>
      <w:r>
        <w:rPr>
          <w:rFonts w:ascii="Century Gothic" w:hAnsi="Century Gothic" w:cs="Times New Roman"/>
          <w:sz w:val="20"/>
          <w:szCs w:val="20"/>
        </w:rPr>
        <w:tab/>
        <w:t xml:space="preserve">Places where volunteers work or meet are maintained in a safe condition </w:t>
      </w:r>
    </w:p>
    <w:p w14:paraId="5207B1B8" w14:textId="77777777" w:rsidR="00F83A17" w:rsidRDefault="00F83A17" w:rsidP="00F83A17">
      <w:pPr>
        <w:spacing w:after="227"/>
        <w:ind w:left="720"/>
        <w:rPr>
          <w:rFonts w:ascii="Century Gothic" w:hAnsi="Century Gothic" w:cs="Times New Roman"/>
          <w:sz w:val="20"/>
          <w:szCs w:val="20"/>
        </w:rPr>
      </w:pPr>
      <w:r>
        <w:rPr>
          <w:rFonts w:ascii="Century Gothic" w:hAnsi="Century Gothic" w:cs="Times New Roman"/>
          <w:sz w:val="20"/>
          <w:szCs w:val="20"/>
        </w:rPr>
        <w:t>b).</w:t>
      </w:r>
      <w:r>
        <w:rPr>
          <w:rFonts w:ascii="Century Gothic" w:hAnsi="Century Gothic" w:cs="Times New Roman"/>
          <w:sz w:val="20"/>
          <w:szCs w:val="20"/>
        </w:rPr>
        <w:tab/>
        <w:t xml:space="preserve">Equipment and systems of work are safe and without risk to health </w:t>
      </w:r>
    </w:p>
    <w:p w14:paraId="0C39C0BB" w14:textId="77777777" w:rsidR="00F83A17" w:rsidRDefault="00F83A17" w:rsidP="00F83A17">
      <w:pPr>
        <w:spacing w:after="227"/>
        <w:ind w:left="720"/>
        <w:rPr>
          <w:rFonts w:ascii="Century Gothic" w:hAnsi="Century Gothic" w:cs="Times New Roman"/>
          <w:sz w:val="20"/>
          <w:szCs w:val="20"/>
        </w:rPr>
      </w:pPr>
      <w:r>
        <w:rPr>
          <w:rFonts w:ascii="Century Gothic" w:hAnsi="Century Gothic" w:cs="Times New Roman"/>
          <w:sz w:val="20"/>
          <w:szCs w:val="20"/>
        </w:rPr>
        <w:t>c).</w:t>
      </w:r>
      <w:r>
        <w:rPr>
          <w:rFonts w:ascii="Century Gothic" w:hAnsi="Century Gothic" w:cs="Times New Roman"/>
          <w:sz w:val="20"/>
          <w:szCs w:val="20"/>
        </w:rPr>
        <w:tab/>
        <w:t xml:space="preserve">Adequate welfare facilities are available  </w:t>
      </w:r>
    </w:p>
    <w:p w14:paraId="1EA37417" w14:textId="77777777" w:rsidR="00F83A17" w:rsidRDefault="00F83A17" w:rsidP="00F83A17">
      <w:pPr>
        <w:spacing w:after="247"/>
        <w:ind w:left="720"/>
        <w:rPr>
          <w:rFonts w:ascii="Century Gothic" w:hAnsi="Century Gothic" w:cs="Times New Roman"/>
          <w:sz w:val="20"/>
          <w:szCs w:val="20"/>
        </w:rPr>
      </w:pPr>
      <w:r>
        <w:rPr>
          <w:rFonts w:ascii="Century Gothic" w:hAnsi="Century Gothic" w:cs="Times New Roman"/>
          <w:sz w:val="20"/>
          <w:szCs w:val="20"/>
        </w:rPr>
        <w:t>d).</w:t>
      </w:r>
      <w:r>
        <w:rPr>
          <w:rFonts w:ascii="Century Gothic" w:hAnsi="Century Gothic" w:cs="Times New Roman"/>
          <w:sz w:val="20"/>
          <w:szCs w:val="20"/>
        </w:rPr>
        <w:tab/>
        <w:t xml:space="preserve">Information, instruction, training and supervision is provided to ensure the health   and safety of its volunteers, suppliers, visitors and that of other persons who may be affected by its activities. </w:t>
      </w:r>
    </w:p>
    <w:p w14:paraId="7FA96BFF" w14:textId="77777777" w:rsidR="00F83A17" w:rsidRDefault="00F83A17" w:rsidP="00F83A17">
      <w:pPr>
        <w:spacing w:after="247"/>
        <w:ind w:left="720"/>
        <w:rPr>
          <w:rFonts w:ascii="Century Gothic" w:hAnsi="Century Gothic" w:cs="Times New Roman"/>
          <w:sz w:val="20"/>
          <w:szCs w:val="20"/>
        </w:rPr>
      </w:pPr>
      <w:r>
        <w:rPr>
          <w:rFonts w:ascii="Century Gothic" w:hAnsi="Century Gothic" w:cs="Times New Roman"/>
          <w:sz w:val="20"/>
          <w:szCs w:val="20"/>
        </w:rPr>
        <w:t>e).</w:t>
      </w:r>
      <w:r>
        <w:rPr>
          <w:rFonts w:ascii="Century Gothic" w:hAnsi="Century Gothic" w:cs="Times New Roman"/>
          <w:sz w:val="20"/>
          <w:szCs w:val="20"/>
        </w:rPr>
        <w:tab/>
        <w:t xml:space="preserve">Risk assessment and risk management advice is provided to local associations in line with the latest guidance from the Health and Safety Executive (HSE) </w:t>
      </w:r>
    </w:p>
    <w:p w14:paraId="21A10715" w14:textId="77777777" w:rsidR="00F83A17" w:rsidRDefault="00F83A17" w:rsidP="00F83A17">
      <w:pPr>
        <w:pStyle w:val="ListParagraph"/>
        <w:numPr>
          <w:ilvl w:val="0"/>
          <w:numId w:val="38"/>
        </w:numPr>
        <w:spacing w:after="5" w:line="268" w:lineRule="auto"/>
        <w:jc w:val="both"/>
        <w:rPr>
          <w:rFonts w:ascii="Century Gothic" w:hAnsi="Century Gothic" w:cs="Times New Roman"/>
          <w:sz w:val="20"/>
          <w:szCs w:val="20"/>
        </w:rPr>
      </w:pPr>
      <w:r>
        <w:rPr>
          <w:rFonts w:ascii="Century Gothic" w:hAnsi="Century Gothic" w:cs="Times New Roman"/>
          <w:sz w:val="20"/>
          <w:szCs w:val="20"/>
        </w:rPr>
        <w:t xml:space="preserve">Risks are appropriately transferred either to those who are able to control them (e.g. </w:t>
      </w:r>
    </w:p>
    <w:p w14:paraId="39996468" w14:textId="77777777" w:rsidR="00F83A17" w:rsidRDefault="00F83A17" w:rsidP="00F83A17">
      <w:pPr>
        <w:spacing w:after="247"/>
        <w:ind w:left="730"/>
        <w:rPr>
          <w:rFonts w:ascii="Century Gothic" w:hAnsi="Century Gothic" w:cs="Times New Roman"/>
          <w:sz w:val="20"/>
          <w:szCs w:val="20"/>
        </w:rPr>
      </w:pPr>
      <w:r>
        <w:rPr>
          <w:rFonts w:ascii="Century Gothic" w:hAnsi="Century Gothic" w:cs="Times New Roman"/>
          <w:sz w:val="20"/>
          <w:szCs w:val="20"/>
        </w:rPr>
        <w:t xml:space="preserve">Exhibitors or suppliers at events) or to avoid undue burden on the membership by    insurance </w:t>
      </w:r>
    </w:p>
    <w:p w14:paraId="4CADB0F6" w14:textId="77777777" w:rsidR="00F83A17" w:rsidRDefault="00F83A17" w:rsidP="00F83A17">
      <w:pPr>
        <w:pStyle w:val="ListParagraph"/>
        <w:numPr>
          <w:ilvl w:val="0"/>
          <w:numId w:val="37"/>
        </w:numPr>
        <w:spacing w:after="223" w:line="268" w:lineRule="auto"/>
        <w:jc w:val="both"/>
        <w:rPr>
          <w:rFonts w:ascii="Century Gothic" w:hAnsi="Century Gothic" w:cs="Times New Roman"/>
          <w:bCs/>
          <w:sz w:val="28"/>
          <w:szCs w:val="28"/>
        </w:rPr>
      </w:pPr>
      <w:r>
        <w:rPr>
          <w:rFonts w:ascii="Century Gothic" w:hAnsi="Century Gothic" w:cs="Times New Roman"/>
          <w:bCs/>
          <w:sz w:val="28"/>
          <w:szCs w:val="28"/>
        </w:rPr>
        <w:t xml:space="preserve">Responsibilities </w:t>
      </w:r>
    </w:p>
    <w:p w14:paraId="3E6ABCA3" w14:textId="77777777" w:rsidR="00F83A17" w:rsidRDefault="00F83A17" w:rsidP="00F83A17">
      <w:pPr>
        <w:spacing w:after="223"/>
        <w:ind w:left="426" w:right="187"/>
        <w:rPr>
          <w:rFonts w:ascii="Century Gothic" w:hAnsi="Century Gothic" w:cs="Times New Roman"/>
          <w:sz w:val="20"/>
          <w:szCs w:val="20"/>
        </w:rPr>
      </w:pPr>
      <w:r>
        <w:rPr>
          <w:rFonts w:ascii="Century Gothic" w:hAnsi="Century Gothic" w:cs="Times New Roman"/>
          <w:sz w:val="20"/>
          <w:szCs w:val="20"/>
        </w:rPr>
        <w:t xml:space="preserve">The Management Team and in particular the Trustees of the WBKA have the key role in maintaining the health, safety and welfare standards of their volunteers and will regard the Health and Safety of anyone who may be affected by its activities with equal importance to that of being the voice of beekeeping in Wales.   </w:t>
      </w:r>
      <w:bookmarkStart w:id="1" w:name="_Hlk62480374"/>
      <w:r>
        <w:rPr>
          <w:rFonts w:ascii="Century Gothic" w:hAnsi="Century Gothic" w:cs="Times New Roman"/>
          <w:sz w:val="20"/>
          <w:szCs w:val="20"/>
        </w:rPr>
        <w:t xml:space="preserve">will have overall responsibility for ensuring that people are identified, systems and processes put in place to enable the health and safety policy of the WBKA to be implemented.  They will ensure that a Trustee is delegated to undertake more detailed management of such systems and processes. </w:t>
      </w:r>
    </w:p>
    <w:bookmarkEnd w:id="1"/>
    <w:p w14:paraId="1FD388F1" w14:textId="77777777" w:rsidR="00F83A17" w:rsidRDefault="00F83A17" w:rsidP="00F83A17">
      <w:pPr>
        <w:pStyle w:val="ListParagraph"/>
        <w:numPr>
          <w:ilvl w:val="0"/>
          <w:numId w:val="37"/>
        </w:numPr>
        <w:spacing w:after="223" w:line="268" w:lineRule="auto"/>
        <w:ind w:right="187"/>
        <w:jc w:val="both"/>
        <w:rPr>
          <w:rFonts w:ascii="Century Gothic" w:hAnsi="Century Gothic" w:cs="Times New Roman"/>
          <w:bCs/>
          <w:sz w:val="28"/>
          <w:szCs w:val="28"/>
        </w:rPr>
      </w:pPr>
      <w:r>
        <w:rPr>
          <w:rFonts w:ascii="Century Gothic" w:hAnsi="Century Gothic" w:cs="Times New Roman"/>
          <w:bCs/>
          <w:sz w:val="28"/>
          <w:szCs w:val="28"/>
        </w:rPr>
        <w:t xml:space="preserve">The Chair </w:t>
      </w:r>
    </w:p>
    <w:p w14:paraId="11394338" w14:textId="77777777" w:rsidR="00F83A17" w:rsidRDefault="00F83A17" w:rsidP="00F83A17">
      <w:pPr>
        <w:spacing w:after="223"/>
        <w:ind w:left="426" w:right="187"/>
        <w:rPr>
          <w:rFonts w:ascii="Century Gothic" w:hAnsi="Century Gothic" w:cs="Times New Roman"/>
          <w:sz w:val="20"/>
          <w:szCs w:val="20"/>
        </w:rPr>
      </w:pPr>
      <w:r>
        <w:rPr>
          <w:rFonts w:ascii="Century Gothic" w:hAnsi="Century Gothic" w:cs="Times New Roman"/>
          <w:sz w:val="20"/>
          <w:szCs w:val="20"/>
        </w:rPr>
        <w:t xml:space="preserve">The Chair will take overall responsibility for ensuring that people are identified, systems and processes put in place to enable the health and safety policy of the WBKA to be implemented.  They will ensure that a Trustee is delegated to undertake more detailed management of such systems and processes. </w:t>
      </w:r>
    </w:p>
    <w:p w14:paraId="5CD481A0" w14:textId="77777777" w:rsidR="00F83A17" w:rsidRDefault="00F83A17" w:rsidP="00F83A17">
      <w:pPr>
        <w:spacing w:after="223"/>
        <w:ind w:left="426" w:right="187"/>
        <w:rPr>
          <w:rFonts w:ascii="Century Gothic" w:hAnsi="Century Gothic" w:cs="Times New Roman"/>
          <w:sz w:val="20"/>
          <w:szCs w:val="20"/>
        </w:rPr>
      </w:pPr>
      <w:r>
        <w:rPr>
          <w:rFonts w:ascii="Century Gothic" w:hAnsi="Century Gothic" w:cs="Times New Roman"/>
          <w:sz w:val="20"/>
          <w:szCs w:val="20"/>
        </w:rPr>
        <w:t>The Trustee with delegated responsibility for health and safety.</w:t>
      </w:r>
    </w:p>
    <w:p w14:paraId="5F7DBF80" w14:textId="77777777" w:rsidR="00F83A17" w:rsidRDefault="00F83A17" w:rsidP="00F83A17">
      <w:pPr>
        <w:spacing w:after="251"/>
        <w:ind w:left="426"/>
        <w:rPr>
          <w:rFonts w:ascii="Century Gothic" w:hAnsi="Century Gothic" w:cs="Times New Roman"/>
          <w:sz w:val="20"/>
          <w:szCs w:val="20"/>
        </w:rPr>
      </w:pPr>
      <w:r>
        <w:rPr>
          <w:rFonts w:ascii="Century Gothic" w:hAnsi="Century Gothic" w:cs="Times New Roman"/>
          <w:sz w:val="20"/>
          <w:szCs w:val="20"/>
        </w:rPr>
        <w:t xml:space="preserve">This person, subsequently called the Health and Safety Trustee will: </w:t>
      </w:r>
    </w:p>
    <w:p w14:paraId="76286C4F" w14:textId="77777777" w:rsidR="00F83A17" w:rsidRDefault="00F83A17" w:rsidP="00F83A17">
      <w:pPr>
        <w:spacing w:after="227"/>
        <w:ind w:left="720"/>
        <w:rPr>
          <w:rFonts w:ascii="Century Gothic" w:hAnsi="Century Gothic" w:cs="Times New Roman"/>
          <w:sz w:val="20"/>
          <w:szCs w:val="20"/>
        </w:rPr>
      </w:pPr>
      <w:r>
        <w:rPr>
          <w:rFonts w:ascii="Century Gothic" w:hAnsi="Century Gothic" w:cs="Times New Roman"/>
          <w:sz w:val="20"/>
          <w:szCs w:val="20"/>
        </w:rPr>
        <w:t>a).</w:t>
      </w:r>
      <w:r>
        <w:rPr>
          <w:rFonts w:ascii="Century Gothic" w:hAnsi="Century Gothic" w:cs="Times New Roman"/>
          <w:sz w:val="20"/>
          <w:szCs w:val="20"/>
        </w:rPr>
        <w:tab/>
        <w:t xml:space="preserve">Provide guidance and advice to the Management Committee on health and safety matters </w:t>
      </w:r>
    </w:p>
    <w:p w14:paraId="07D0189A" w14:textId="77777777" w:rsidR="00F83A17" w:rsidRDefault="00F83A17" w:rsidP="00F83A17">
      <w:pPr>
        <w:spacing w:after="227"/>
        <w:ind w:left="720"/>
        <w:rPr>
          <w:rFonts w:ascii="Century Gothic" w:hAnsi="Century Gothic" w:cs="Times New Roman"/>
          <w:sz w:val="20"/>
          <w:szCs w:val="20"/>
        </w:rPr>
      </w:pPr>
      <w:r>
        <w:rPr>
          <w:rFonts w:ascii="Century Gothic" w:hAnsi="Century Gothic" w:cs="Times New Roman"/>
          <w:sz w:val="20"/>
          <w:szCs w:val="20"/>
        </w:rPr>
        <w:t>b).</w:t>
      </w:r>
      <w:r>
        <w:rPr>
          <w:rFonts w:ascii="Century Gothic" w:hAnsi="Century Gothic" w:cs="Times New Roman"/>
          <w:sz w:val="20"/>
          <w:szCs w:val="20"/>
        </w:rPr>
        <w:tab/>
        <w:t xml:space="preserve">Work with the Secretary and other Trustees to identify and appoint a health and safety officer from amongst the membership of the WBKA </w:t>
      </w:r>
    </w:p>
    <w:p w14:paraId="554C6FD6" w14:textId="77777777" w:rsidR="00F83A17" w:rsidRDefault="00F83A17" w:rsidP="00F83A17">
      <w:pPr>
        <w:spacing w:after="247"/>
        <w:ind w:left="709"/>
        <w:rPr>
          <w:rFonts w:ascii="Century Gothic" w:hAnsi="Century Gothic" w:cs="Times New Roman"/>
          <w:sz w:val="20"/>
          <w:szCs w:val="20"/>
        </w:rPr>
      </w:pPr>
      <w:r>
        <w:rPr>
          <w:rFonts w:ascii="Century Gothic" w:hAnsi="Century Gothic" w:cs="Times New Roman"/>
          <w:sz w:val="20"/>
          <w:szCs w:val="20"/>
        </w:rPr>
        <w:t>c).</w:t>
      </w:r>
      <w:r>
        <w:rPr>
          <w:rFonts w:ascii="Century Gothic" w:hAnsi="Century Gothic" w:cs="Times New Roman"/>
          <w:sz w:val="20"/>
          <w:szCs w:val="20"/>
        </w:rPr>
        <w:tab/>
        <w:t xml:space="preserve">Work with the Health and Safety Officer to identify systems and procedures which will enable the Associations and their members to work safely whether on Association business or when acting as volunteers for the WBKA and for all to comply with the appropriate regulations.  Systems and procedures may be in actual form for use by the WBKA or in template form for adaption by individual associations and will be appended to this policy as Arrangements. </w:t>
      </w:r>
    </w:p>
    <w:p w14:paraId="706B3ECE" w14:textId="77777777" w:rsidR="00F83A17" w:rsidRDefault="00F83A17" w:rsidP="00F83A17">
      <w:pPr>
        <w:spacing w:after="247"/>
        <w:ind w:left="720"/>
        <w:rPr>
          <w:rFonts w:ascii="Century Gothic" w:hAnsi="Century Gothic" w:cs="Times New Roman"/>
          <w:sz w:val="20"/>
          <w:szCs w:val="20"/>
        </w:rPr>
      </w:pPr>
      <w:r>
        <w:rPr>
          <w:rFonts w:ascii="Century Gothic" w:hAnsi="Century Gothic" w:cs="Times New Roman"/>
          <w:sz w:val="20"/>
          <w:szCs w:val="20"/>
        </w:rPr>
        <w:t>d).</w:t>
      </w:r>
      <w:r>
        <w:rPr>
          <w:rFonts w:ascii="Century Gothic" w:hAnsi="Century Gothic" w:cs="Times New Roman"/>
          <w:sz w:val="20"/>
          <w:szCs w:val="20"/>
        </w:rPr>
        <w:tab/>
        <w:t xml:space="preserve">Report at least annually on the health and safety preparedness of the WBKA and where appropriate on health and safety activity in member associations </w:t>
      </w:r>
    </w:p>
    <w:p w14:paraId="5D554B69" w14:textId="77777777" w:rsidR="00F83A17" w:rsidRDefault="00F83A17" w:rsidP="00F83A17">
      <w:pPr>
        <w:pStyle w:val="ListParagraph"/>
        <w:numPr>
          <w:ilvl w:val="0"/>
          <w:numId w:val="39"/>
        </w:numPr>
        <w:spacing w:after="203" w:line="268" w:lineRule="auto"/>
        <w:jc w:val="both"/>
        <w:rPr>
          <w:rFonts w:ascii="Century Gothic" w:hAnsi="Century Gothic" w:cs="Times New Roman"/>
          <w:sz w:val="20"/>
          <w:szCs w:val="20"/>
        </w:rPr>
      </w:pPr>
      <w:r>
        <w:rPr>
          <w:rFonts w:ascii="Century Gothic" w:hAnsi="Century Gothic" w:cs="Times New Roman"/>
          <w:sz w:val="20"/>
          <w:szCs w:val="20"/>
        </w:rPr>
        <w:t xml:space="preserve">Work with other Trustees who may have over lapping responsibilities </w:t>
      </w:r>
    </w:p>
    <w:p w14:paraId="2C3AEE9C" w14:textId="77777777" w:rsidR="00F83A17" w:rsidRDefault="00F83A17" w:rsidP="00F83A17">
      <w:pPr>
        <w:pStyle w:val="ListParagraph"/>
        <w:spacing w:after="203"/>
        <w:ind w:left="1080"/>
        <w:rPr>
          <w:rFonts w:ascii="Century Gothic" w:hAnsi="Century Gothic" w:cs="Times New Roman"/>
          <w:bCs/>
          <w:sz w:val="28"/>
          <w:szCs w:val="28"/>
        </w:rPr>
      </w:pPr>
    </w:p>
    <w:p w14:paraId="6BE0ACFD" w14:textId="77777777" w:rsidR="00F83A17" w:rsidRDefault="00F83A17" w:rsidP="00F83A17">
      <w:pPr>
        <w:pStyle w:val="ListParagraph"/>
        <w:numPr>
          <w:ilvl w:val="0"/>
          <w:numId w:val="37"/>
        </w:numPr>
        <w:spacing w:after="202" w:line="256" w:lineRule="auto"/>
        <w:rPr>
          <w:rFonts w:ascii="Century Gothic" w:hAnsi="Century Gothic" w:cs="Times New Roman"/>
          <w:bCs/>
          <w:sz w:val="28"/>
          <w:szCs w:val="28"/>
        </w:rPr>
      </w:pPr>
      <w:r>
        <w:rPr>
          <w:rFonts w:ascii="Century Gothic" w:hAnsi="Century Gothic" w:cs="Times New Roman"/>
          <w:bCs/>
          <w:sz w:val="28"/>
          <w:szCs w:val="28"/>
        </w:rPr>
        <w:t xml:space="preserve">Health and Safety Officer: </w:t>
      </w:r>
    </w:p>
    <w:p w14:paraId="25594958" w14:textId="77777777" w:rsidR="00F83A17" w:rsidRDefault="00F83A17" w:rsidP="00F83A17">
      <w:pPr>
        <w:spacing w:after="207"/>
        <w:ind w:left="426"/>
        <w:rPr>
          <w:rFonts w:ascii="Century Gothic" w:hAnsi="Century Gothic" w:cs="Times New Roman"/>
          <w:sz w:val="20"/>
          <w:szCs w:val="20"/>
        </w:rPr>
      </w:pPr>
      <w:r>
        <w:rPr>
          <w:rFonts w:ascii="Century Gothic" w:hAnsi="Century Gothic" w:cs="Times New Roman"/>
          <w:sz w:val="20"/>
          <w:szCs w:val="20"/>
        </w:rPr>
        <w:t xml:space="preserve">The Health and Safety Officer will: </w:t>
      </w:r>
    </w:p>
    <w:p w14:paraId="6D5F69F1" w14:textId="77777777" w:rsidR="00F83A17" w:rsidRDefault="00F83A17" w:rsidP="00F83A17">
      <w:pPr>
        <w:spacing w:after="204"/>
        <w:ind w:left="709"/>
        <w:rPr>
          <w:rFonts w:ascii="Century Gothic" w:hAnsi="Century Gothic" w:cs="Times New Roman"/>
          <w:sz w:val="20"/>
          <w:szCs w:val="20"/>
        </w:rPr>
      </w:pPr>
      <w:r>
        <w:rPr>
          <w:rFonts w:ascii="Century Gothic" w:hAnsi="Century Gothic" w:cs="Times New Roman"/>
          <w:sz w:val="20"/>
          <w:szCs w:val="20"/>
        </w:rPr>
        <w:t>a).</w:t>
      </w:r>
      <w:r>
        <w:rPr>
          <w:rFonts w:ascii="Century Gothic" w:hAnsi="Century Gothic" w:cs="Times New Roman"/>
          <w:sz w:val="20"/>
          <w:szCs w:val="20"/>
        </w:rPr>
        <w:tab/>
        <w:t xml:space="preserve">Work and regularly communicate as necessary with the Health and Safety Trustee </w:t>
      </w:r>
    </w:p>
    <w:p w14:paraId="00702C81" w14:textId="77777777" w:rsidR="00F83A17" w:rsidRDefault="00F83A17" w:rsidP="00F83A17">
      <w:pPr>
        <w:spacing w:after="201"/>
        <w:ind w:left="709" w:right="457"/>
        <w:rPr>
          <w:rFonts w:ascii="Century Gothic" w:hAnsi="Century Gothic" w:cs="Times New Roman"/>
          <w:sz w:val="20"/>
          <w:szCs w:val="20"/>
        </w:rPr>
      </w:pPr>
      <w:r>
        <w:rPr>
          <w:rFonts w:ascii="Century Gothic" w:hAnsi="Century Gothic" w:cs="Times New Roman"/>
          <w:sz w:val="20"/>
          <w:szCs w:val="20"/>
        </w:rPr>
        <w:t>b)</w:t>
      </w:r>
      <w:r>
        <w:rPr>
          <w:rFonts w:ascii="Century Gothic" w:hAnsi="Century Gothic" w:cs="Times New Roman"/>
          <w:sz w:val="20"/>
          <w:szCs w:val="20"/>
        </w:rPr>
        <w:tab/>
        <w:t xml:space="preserve">Regularly review this policy and any supporting documentation in the light of changing legislation or any other identified need for change ( and in any case at least annually) and make any recommendations for change to the Trustees. </w:t>
      </w:r>
    </w:p>
    <w:p w14:paraId="6A67FE58" w14:textId="39FF22BE" w:rsidR="00F83A17" w:rsidRDefault="00F83A17" w:rsidP="00F83A17">
      <w:pPr>
        <w:spacing w:after="201"/>
        <w:ind w:left="709"/>
        <w:rPr>
          <w:rFonts w:ascii="Century Gothic" w:hAnsi="Century Gothic" w:cs="Times New Roman"/>
          <w:sz w:val="20"/>
          <w:szCs w:val="20"/>
        </w:rPr>
      </w:pPr>
      <w:r>
        <w:rPr>
          <w:rFonts w:ascii="Century Gothic" w:hAnsi="Century Gothic" w:cs="Times New Roman"/>
          <w:sz w:val="20"/>
          <w:szCs w:val="20"/>
        </w:rPr>
        <w:t>c)</w:t>
      </w:r>
      <w:r>
        <w:rPr>
          <w:rFonts w:ascii="Century Gothic" w:hAnsi="Century Gothic" w:cs="Times New Roman"/>
          <w:sz w:val="20"/>
          <w:szCs w:val="20"/>
        </w:rPr>
        <w:tab/>
        <w:t>Develop arrangements to enable the WBKA to comply with current health and safety legislation and submit such arrangements to the Trustees</w:t>
      </w:r>
      <w:r w:rsidR="004665D7">
        <w:rPr>
          <w:rFonts w:ascii="Century Gothic" w:hAnsi="Century Gothic" w:cs="Times New Roman"/>
          <w:sz w:val="20"/>
          <w:szCs w:val="20"/>
        </w:rPr>
        <w:t xml:space="preserve"> with responsibility</w:t>
      </w:r>
      <w:r w:rsidR="001B2107">
        <w:rPr>
          <w:rFonts w:ascii="Century Gothic" w:hAnsi="Century Gothic" w:cs="Times New Roman"/>
          <w:sz w:val="20"/>
          <w:szCs w:val="20"/>
        </w:rPr>
        <w:t xml:space="preserve"> for Health and Safety</w:t>
      </w:r>
      <w:r>
        <w:rPr>
          <w:rFonts w:ascii="Century Gothic" w:hAnsi="Century Gothic" w:cs="Times New Roman"/>
          <w:sz w:val="20"/>
          <w:szCs w:val="20"/>
        </w:rPr>
        <w:t xml:space="preserve"> </w:t>
      </w:r>
    </w:p>
    <w:p w14:paraId="329559A0" w14:textId="77777777" w:rsidR="00F83A17" w:rsidRDefault="00F83A17" w:rsidP="00F83A17">
      <w:pPr>
        <w:spacing w:after="201"/>
        <w:ind w:left="709" w:right="306"/>
        <w:rPr>
          <w:rFonts w:ascii="Century Gothic" w:hAnsi="Century Gothic" w:cs="Times New Roman"/>
          <w:sz w:val="20"/>
          <w:szCs w:val="20"/>
        </w:rPr>
      </w:pPr>
      <w:r>
        <w:rPr>
          <w:rFonts w:ascii="Century Gothic" w:hAnsi="Century Gothic" w:cs="Times New Roman"/>
          <w:sz w:val="20"/>
          <w:szCs w:val="20"/>
        </w:rPr>
        <w:t>d)</w:t>
      </w:r>
      <w:r>
        <w:rPr>
          <w:rFonts w:ascii="Century Gothic" w:hAnsi="Century Gothic" w:cs="Times New Roman"/>
          <w:sz w:val="20"/>
          <w:szCs w:val="20"/>
        </w:rPr>
        <w:tab/>
        <w:t xml:space="preserve">Assist member associations to comply with health and safety legislation or similar by the development of template documents/procedures/guidance which can be adapted for use by those associations </w:t>
      </w:r>
    </w:p>
    <w:p w14:paraId="269C2465" w14:textId="77777777" w:rsidR="00F83A17" w:rsidRDefault="00F83A17" w:rsidP="00F83A17">
      <w:pPr>
        <w:spacing w:after="201"/>
        <w:ind w:left="709" w:right="561"/>
        <w:rPr>
          <w:rFonts w:ascii="Century Gothic" w:hAnsi="Century Gothic" w:cs="Times New Roman"/>
          <w:sz w:val="20"/>
          <w:szCs w:val="20"/>
        </w:rPr>
      </w:pPr>
      <w:r>
        <w:rPr>
          <w:rFonts w:ascii="Century Gothic" w:hAnsi="Century Gothic" w:cs="Times New Roman"/>
          <w:sz w:val="20"/>
          <w:szCs w:val="20"/>
        </w:rPr>
        <w:t>e)</w:t>
      </w:r>
      <w:r>
        <w:rPr>
          <w:rFonts w:ascii="Century Gothic" w:hAnsi="Century Gothic" w:cs="Times New Roman"/>
          <w:sz w:val="20"/>
          <w:szCs w:val="20"/>
        </w:rPr>
        <w:tab/>
        <w:t xml:space="preserve">While each member association will have responsibility to undertake risk assessments, provide guidance in general terms on risk assessment and control and in particular assist those who have specific responsibility for events run by the WBKA </w:t>
      </w:r>
    </w:p>
    <w:p w14:paraId="4F2D054A" w14:textId="63E4821B" w:rsidR="00F83A17" w:rsidRDefault="00F83A17" w:rsidP="00F83A17">
      <w:pPr>
        <w:spacing w:after="204"/>
        <w:ind w:left="709"/>
        <w:rPr>
          <w:rFonts w:ascii="Century Gothic" w:hAnsi="Century Gothic" w:cs="Times New Roman"/>
          <w:sz w:val="20"/>
          <w:szCs w:val="20"/>
        </w:rPr>
      </w:pPr>
      <w:r>
        <w:rPr>
          <w:rFonts w:ascii="Century Gothic" w:hAnsi="Century Gothic" w:cs="Times New Roman"/>
          <w:sz w:val="20"/>
          <w:szCs w:val="20"/>
        </w:rPr>
        <w:t>f)</w:t>
      </w:r>
      <w:r>
        <w:rPr>
          <w:rFonts w:ascii="Century Gothic" w:hAnsi="Century Gothic" w:cs="Times New Roman"/>
          <w:sz w:val="20"/>
          <w:szCs w:val="20"/>
        </w:rPr>
        <w:tab/>
        <w:t>Report</w:t>
      </w:r>
      <w:r w:rsidR="00CE07C6">
        <w:rPr>
          <w:rFonts w:ascii="Century Gothic" w:hAnsi="Century Gothic" w:cs="Times New Roman"/>
          <w:sz w:val="20"/>
          <w:szCs w:val="20"/>
        </w:rPr>
        <w:t>, in writing,</w:t>
      </w:r>
      <w:r>
        <w:rPr>
          <w:rFonts w:ascii="Century Gothic" w:hAnsi="Century Gothic" w:cs="Times New Roman"/>
          <w:sz w:val="20"/>
          <w:szCs w:val="20"/>
        </w:rPr>
        <w:t xml:space="preserve"> on any concerns he or she may have with regard to current compliance with legislation or other H&amp;S guidance </w:t>
      </w:r>
      <w:r w:rsidR="00F236B9">
        <w:rPr>
          <w:rFonts w:ascii="Century Gothic" w:hAnsi="Century Gothic" w:cs="Times New Roman"/>
          <w:sz w:val="20"/>
          <w:szCs w:val="20"/>
        </w:rPr>
        <w:t>to the Administration and Support Committee</w:t>
      </w:r>
      <w:r w:rsidR="00446877">
        <w:rPr>
          <w:rFonts w:ascii="Century Gothic" w:hAnsi="Century Gothic" w:cs="Times New Roman"/>
          <w:sz w:val="20"/>
          <w:szCs w:val="20"/>
        </w:rPr>
        <w:t>.</w:t>
      </w:r>
    </w:p>
    <w:p w14:paraId="0D30D67B" w14:textId="77777777" w:rsidR="00F83A17" w:rsidRDefault="00F83A17" w:rsidP="00F83A17">
      <w:pPr>
        <w:rPr>
          <w:rFonts w:ascii="Century Gothic" w:hAnsi="Century Gothic" w:cs="Calibri"/>
          <w:sz w:val="20"/>
          <w:szCs w:val="20"/>
        </w:rPr>
      </w:pPr>
    </w:p>
    <w:p w14:paraId="25A0E40F" w14:textId="77777777" w:rsidR="00F83A17" w:rsidRDefault="00F83A17" w:rsidP="00F83A17">
      <w:pPr>
        <w:spacing w:after="204"/>
        <w:ind w:left="709"/>
        <w:rPr>
          <w:rFonts w:ascii="Century Gothic" w:hAnsi="Century Gothic" w:cs="Times New Roman"/>
          <w:bCs/>
          <w:sz w:val="28"/>
          <w:szCs w:val="28"/>
        </w:rPr>
      </w:pPr>
    </w:p>
    <w:p w14:paraId="2859CFD8" w14:textId="77777777" w:rsidR="00F83A17" w:rsidRDefault="00F83A17" w:rsidP="00F83A17">
      <w:pPr>
        <w:pStyle w:val="Heading1"/>
        <w:spacing w:after="182"/>
        <w:ind w:left="728" w:right="724"/>
        <w:jc w:val="both"/>
        <w:rPr>
          <w:rFonts w:ascii="Century Gothic" w:hAnsi="Century Gothic" w:cs="Times New Roman"/>
          <w:bCs/>
          <w:sz w:val="28"/>
          <w:szCs w:val="28"/>
          <w:u w:val="single"/>
        </w:rPr>
      </w:pPr>
      <w:r>
        <w:rPr>
          <w:rFonts w:ascii="Century Gothic" w:hAnsi="Century Gothic" w:cs="Times New Roman"/>
          <w:b/>
          <w:bCs/>
          <w:szCs w:val="28"/>
          <w:u w:val="single"/>
        </w:rPr>
        <w:t xml:space="preserve">Arrangements </w:t>
      </w:r>
    </w:p>
    <w:p w14:paraId="18875462" w14:textId="77777777" w:rsidR="00F83A17" w:rsidRDefault="00F83A17" w:rsidP="00F83A17">
      <w:pPr>
        <w:pStyle w:val="ListParagraph"/>
        <w:numPr>
          <w:ilvl w:val="0"/>
          <w:numId w:val="40"/>
        </w:numPr>
        <w:spacing w:after="200" w:line="256" w:lineRule="auto"/>
        <w:rPr>
          <w:rFonts w:ascii="Century Gothic" w:hAnsi="Century Gothic" w:cs="Times New Roman"/>
          <w:bCs/>
          <w:sz w:val="28"/>
          <w:szCs w:val="28"/>
        </w:rPr>
      </w:pPr>
      <w:r>
        <w:rPr>
          <w:rFonts w:ascii="Century Gothic" w:hAnsi="Century Gothic" w:cs="Times New Roman"/>
          <w:bCs/>
          <w:sz w:val="28"/>
          <w:szCs w:val="28"/>
        </w:rPr>
        <w:t xml:space="preserve">Risk Assessment: </w:t>
      </w:r>
    </w:p>
    <w:p w14:paraId="1ABCEEF3" w14:textId="77777777" w:rsidR="00F83A17" w:rsidRDefault="00F83A17" w:rsidP="00F83A17">
      <w:pPr>
        <w:spacing w:after="204"/>
        <w:ind w:left="-5" w:right="566"/>
        <w:rPr>
          <w:rFonts w:ascii="Century Gothic" w:hAnsi="Century Gothic" w:cs="Times New Roman"/>
          <w:sz w:val="20"/>
          <w:szCs w:val="20"/>
        </w:rPr>
      </w:pPr>
      <w:r>
        <w:rPr>
          <w:rFonts w:ascii="Century Gothic" w:hAnsi="Century Gothic" w:cs="Times New Roman"/>
          <w:sz w:val="20"/>
          <w:szCs w:val="20"/>
        </w:rPr>
        <w:t xml:space="preserve">A risk assessment is simply a careful examination of what, within an activity such as an apiary meeting, could cause harm to people, so that you can weigh up whether you have taken enough precautions or should do more to prevent harm.  The HSE provide a good template for doing this on their website and the WKBA will provide a completed example on their website that associations can download and amend as appropriate. </w:t>
      </w:r>
    </w:p>
    <w:p w14:paraId="5D278E5B" w14:textId="77777777" w:rsidR="00F83A17" w:rsidRDefault="00F83A17" w:rsidP="00F83A17">
      <w:pPr>
        <w:pStyle w:val="ListParagraph"/>
        <w:numPr>
          <w:ilvl w:val="0"/>
          <w:numId w:val="40"/>
        </w:numPr>
        <w:spacing w:after="0" w:line="256" w:lineRule="auto"/>
        <w:rPr>
          <w:rFonts w:ascii="Century Gothic" w:hAnsi="Century Gothic" w:cs="Times New Roman"/>
          <w:bCs/>
          <w:sz w:val="28"/>
          <w:szCs w:val="28"/>
        </w:rPr>
      </w:pPr>
      <w:r>
        <w:rPr>
          <w:rFonts w:ascii="Century Gothic" w:hAnsi="Century Gothic" w:cs="Times New Roman"/>
          <w:bCs/>
          <w:sz w:val="28"/>
          <w:szCs w:val="28"/>
        </w:rPr>
        <w:t xml:space="preserve">Meetings and Training </w:t>
      </w:r>
    </w:p>
    <w:p w14:paraId="518D2E19" w14:textId="77777777" w:rsidR="00F83A17" w:rsidRDefault="00F83A17" w:rsidP="00F83A17">
      <w:pPr>
        <w:pStyle w:val="ListParagraph"/>
        <w:spacing w:after="0" w:line="256" w:lineRule="auto"/>
        <w:ind w:left="345"/>
        <w:rPr>
          <w:rFonts w:ascii="Century Gothic" w:hAnsi="Century Gothic" w:cs="Times New Roman"/>
          <w:b/>
          <w:sz w:val="20"/>
          <w:szCs w:val="20"/>
        </w:rPr>
      </w:pPr>
    </w:p>
    <w:p w14:paraId="302E4448" w14:textId="77777777" w:rsidR="00F83A17" w:rsidRDefault="00F83A17" w:rsidP="00F83A17">
      <w:pPr>
        <w:spacing w:after="222"/>
        <w:ind w:left="-5"/>
        <w:rPr>
          <w:rFonts w:ascii="Century Gothic" w:hAnsi="Century Gothic" w:cs="Times New Roman"/>
          <w:sz w:val="20"/>
          <w:szCs w:val="20"/>
        </w:rPr>
      </w:pPr>
      <w:r>
        <w:rPr>
          <w:rFonts w:ascii="Century Gothic" w:hAnsi="Century Gothic" w:cs="Times New Roman"/>
          <w:sz w:val="20"/>
          <w:szCs w:val="20"/>
        </w:rPr>
        <w:t xml:space="preserve">A meeting or training event hosted by the WBKA will have a responsible person for health and safety who will ensure that a risk assessment has been completed and that its findings are relevant and complete and that the recommendations are being implemented. </w:t>
      </w:r>
    </w:p>
    <w:p w14:paraId="79FE57C4" w14:textId="77777777" w:rsidR="00F83A17" w:rsidRDefault="00F83A17" w:rsidP="00F83A17">
      <w:pPr>
        <w:pStyle w:val="ListParagraph"/>
        <w:numPr>
          <w:ilvl w:val="0"/>
          <w:numId w:val="40"/>
        </w:numPr>
        <w:spacing w:after="222" w:line="268" w:lineRule="auto"/>
        <w:jc w:val="both"/>
        <w:rPr>
          <w:rFonts w:ascii="Century Gothic" w:hAnsi="Century Gothic" w:cs="Times New Roman"/>
          <w:bCs/>
          <w:sz w:val="28"/>
          <w:szCs w:val="28"/>
        </w:rPr>
      </w:pPr>
      <w:r>
        <w:rPr>
          <w:rFonts w:ascii="Century Gothic" w:hAnsi="Century Gothic" w:cs="Times New Roman"/>
          <w:bCs/>
          <w:sz w:val="28"/>
          <w:szCs w:val="28"/>
        </w:rPr>
        <w:t xml:space="preserve">Spring Conference </w:t>
      </w:r>
    </w:p>
    <w:p w14:paraId="2D7A03B3" w14:textId="77777777" w:rsidR="00F83A17" w:rsidRDefault="00F83A17" w:rsidP="00F83A17">
      <w:pPr>
        <w:spacing w:after="223"/>
        <w:ind w:left="-5" w:right="196"/>
        <w:rPr>
          <w:rFonts w:ascii="Century Gothic" w:hAnsi="Century Gothic" w:cs="Times New Roman"/>
          <w:sz w:val="20"/>
          <w:szCs w:val="20"/>
        </w:rPr>
      </w:pPr>
      <w:r>
        <w:rPr>
          <w:rFonts w:ascii="Century Gothic" w:hAnsi="Century Gothic" w:cs="Times New Roman"/>
          <w:sz w:val="20"/>
          <w:szCs w:val="20"/>
        </w:rPr>
        <w:t xml:space="preserve">The Spring Conference will have a detailed Risk assessment carried out which will take into consideration any existing assessments provided by the owner of the venue and those of suppliers / exhibitors.  The purpose of the assessment will be to ensure the safety of both volunteers and public attendees </w:t>
      </w:r>
    </w:p>
    <w:p w14:paraId="3CECA97E" w14:textId="77777777" w:rsidR="00F83A17" w:rsidRDefault="00F83A17" w:rsidP="00F83A17">
      <w:pPr>
        <w:pStyle w:val="ListParagraph"/>
        <w:numPr>
          <w:ilvl w:val="0"/>
          <w:numId w:val="40"/>
        </w:numPr>
        <w:spacing w:after="223" w:line="268" w:lineRule="auto"/>
        <w:ind w:right="196"/>
        <w:jc w:val="both"/>
        <w:rPr>
          <w:rFonts w:ascii="Century Gothic" w:hAnsi="Century Gothic" w:cs="Times New Roman"/>
          <w:bCs/>
          <w:sz w:val="28"/>
          <w:szCs w:val="28"/>
        </w:rPr>
      </w:pPr>
      <w:r>
        <w:rPr>
          <w:rFonts w:ascii="Century Gothic" w:hAnsi="Century Gothic" w:cs="Times New Roman"/>
          <w:bCs/>
          <w:sz w:val="28"/>
          <w:szCs w:val="28"/>
        </w:rPr>
        <w:t xml:space="preserve">Consultation </w:t>
      </w:r>
    </w:p>
    <w:p w14:paraId="5E2F1AD7" w14:textId="77777777" w:rsidR="00F83A17" w:rsidRDefault="00F83A17" w:rsidP="00F83A17">
      <w:pPr>
        <w:spacing w:after="223"/>
        <w:ind w:left="-5" w:right="100"/>
        <w:rPr>
          <w:rFonts w:ascii="Century Gothic" w:hAnsi="Century Gothic" w:cs="Times New Roman"/>
          <w:sz w:val="20"/>
          <w:szCs w:val="20"/>
        </w:rPr>
      </w:pPr>
      <w:r>
        <w:rPr>
          <w:rFonts w:ascii="Century Gothic" w:hAnsi="Century Gothic" w:cs="Times New Roman"/>
          <w:sz w:val="20"/>
          <w:szCs w:val="20"/>
        </w:rPr>
        <w:t xml:space="preserve">Local associations represent the front line of beekeeping in Wales and will always have the most experience, up to date information and contact with the general public.  The WBKA will regularly consult </w:t>
      </w:r>
      <w:r>
        <w:rPr>
          <w:rFonts w:ascii="Century Gothic" w:hAnsi="Century Gothic" w:cs="Times New Roman"/>
          <w:sz w:val="20"/>
          <w:szCs w:val="20"/>
        </w:rPr>
        <w:lastRenderedPageBreak/>
        <w:t xml:space="preserve">with associations regarding safety matters during the council meetings and will record any health and safety concerns or initiatives raised. This information will be used to review this policy and decide on what support needs to be provided. </w:t>
      </w:r>
    </w:p>
    <w:p w14:paraId="5025A2AA" w14:textId="77777777" w:rsidR="00F83A17" w:rsidRDefault="00F83A17" w:rsidP="00F83A17">
      <w:pPr>
        <w:pStyle w:val="ListParagraph"/>
        <w:numPr>
          <w:ilvl w:val="0"/>
          <w:numId w:val="40"/>
        </w:numPr>
        <w:spacing w:after="223" w:line="268" w:lineRule="auto"/>
        <w:ind w:right="100"/>
        <w:jc w:val="both"/>
        <w:rPr>
          <w:rFonts w:ascii="Century Gothic" w:hAnsi="Century Gothic" w:cs="Times New Roman"/>
          <w:bCs/>
          <w:sz w:val="28"/>
          <w:szCs w:val="28"/>
        </w:rPr>
      </w:pPr>
      <w:r>
        <w:rPr>
          <w:rFonts w:ascii="Century Gothic" w:hAnsi="Century Gothic" w:cs="Times New Roman"/>
          <w:bCs/>
          <w:sz w:val="28"/>
          <w:szCs w:val="28"/>
        </w:rPr>
        <w:t xml:space="preserve">Cascade of Policy </w:t>
      </w:r>
    </w:p>
    <w:p w14:paraId="4EDE3790" w14:textId="77777777" w:rsidR="00F83A17" w:rsidRDefault="00F83A17" w:rsidP="00F83A17">
      <w:pPr>
        <w:spacing w:after="201"/>
        <w:ind w:left="-5" w:right="252"/>
        <w:rPr>
          <w:rFonts w:ascii="Century Gothic" w:hAnsi="Century Gothic" w:cs="Times New Roman"/>
          <w:sz w:val="20"/>
          <w:szCs w:val="20"/>
        </w:rPr>
      </w:pPr>
      <w:r>
        <w:rPr>
          <w:rFonts w:ascii="Century Gothic" w:hAnsi="Century Gothic" w:cs="Times New Roman"/>
          <w:sz w:val="20"/>
          <w:szCs w:val="20"/>
        </w:rPr>
        <w:t>As stated above, local associations will be in the front line of beekeeping and its public face. The associations do not normally employ individuals and thus actual Health and Safety Regulations will not specifically apply. Local Associations, however, do have a common law duty of care to their members, volunteers and generally to members of the public who may be affected by their activities and the best way to fulfil that duty will be by developing their own Health and Safety Policy which will formalise any arrangement in such a policy. Having such a policy in place and reviewed annually will also enable to Association to comply with any conditions/endorsements placed on them by the Insurers in policies purchased on their behalf by the WBKA. Failure to comply with such conditions may mean any claim made against the Association being declared invalid.</w:t>
      </w:r>
    </w:p>
    <w:p w14:paraId="3E06670E" w14:textId="77777777" w:rsidR="00F83A17" w:rsidRDefault="00F83A17" w:rsidP="00F83A17">
      <w:pPr>
        <w:spacing w:after="204"/>
        <w:ind w:left="-5"/>
        <w:rPr>
          <w:rFonts w:ascii="Times New Roman" w:hAnsi="Times New Roman" w:cs="Times New Roman"/>
        </w:rPr>
      </w:pPr>
      <w:r>
        <w:rPr>
          <w:rFonts w:ascii="Century Gothic" w:hAnsi="Century Gothic" w:cs="Times New Roman"/>
          <w:sz w:val="20"/>
          <w:szCs w:val="20"/>
        </w:rPr>
        <w:t>It would be good practice to have an individual officer recognised who will drive the issue forward and while they may not always be the person who would carry out any necessary risk assessments they would prompt those who should do so and report back to their Chair when necessary.  Risk assessments should be the minimum requirement for premises used e.g. meeting venues, activities, events and</w:t>
      </w:r>
      <w:r>
        <w:rPr>
          <w:rFonts w:ascii="Times New Roman" w:hAnsi="Times New Roman" w:cs="Times New Roman"/>
        </w:rPr>
        <w:t xml:space="preserve"> association apiaries.  The format for responsibilities may follow those set out above for the WBKA. </w:t>
      </w:r>
    </w:p>
    <w:p w14:paraId="3BD31B2D" w14:textId="77777777" w:rsidR="00045D90" w:rsidRPr="00746CA8" w:rsidRDefault="00045D90" w:rsidP="000D6732">
      <w:pPr>
        <w:jc w:val="center"/>
        <w:rPr>
          <w:rFonts w:ascii="Century Gothic" w:hAnsi="Century Gothic" w:cs="Arial"/>
        </w:rPr>
      </w:pPr>
    </w:p>
    <w:p w14:paraId="50AB428B" w14:textId="77777777" w:rsidR="00045D90" w:rsidRPr="00746CA8" w:rsidRDefault="00045D90" w:rsidP="000D6732">
      <w:pPr>
        <w:jc w:val="center"/>
        <w:rPr>
          <w:rFonts w:ascii="Century Gothic" w:hAnsi="Century Gothic" w:cs="Arial"/>
        </w:rPr>
      </w:pPr>
    </w:p>
    <w:p w14:paraId="7A213F7F" w14:textId="77777777" w:rsidR="00045D90" w:rsidRPr="00746CA8" w:rsidRDefault="00045D90" w:rsidP="000D6732">
      <w:pPr>
        <w:jc w:val="center"/>
        <w:rPr>
          <w:rFonts w:ascii="Century Gothic" w:hAnsi="Century Gothic" w:cs="Arial"/>
        </w:rPr>
      </w:pPr>
    </w:p>
    <w:bookmarkEnd w:id="0"/>
    <w:p w14:paraId="2853714D" w14:textId="77777777" w:rsidR="00045D90" w:rsidRPr="00746CA8" w:rsidRDefault="00045D90" w:rsidP="000D6732">
      <w:pPr>
        <w:jc w:val="center"/>
        <w:rPr>
          <w:rFonts w:ascii="Century Gothic" w:hAnsi="Century Gothic" w:cs="Arial"/>
        </w:rPr>
      </w:pPr>
    </w:p>
    <w:sectPr w:rsidR="00045D90" w:rsidRPr="00746CA8" w:rsidSect="0000728A">
      <w:headerReference w:type="even" r:id="rId8"/>
      <w:headerReference w:type="default" r:id="rId9"/>
      <w:footerReference w:type="even" r:id="rId10"/>
      <w:footerReference w:type="default" r:id="rId11"/>
      <w:headerReference w:type="first" r:id="rId12"/>
      <w:footerReference w:type="first" r:id="rId13"/>
      <w:pgSz w:w="11906" w:h="16838" w:code="9"/>
      <w:pgMar w:top="737"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34AD9" w14:textId="77777777" w:rsidR="00EE331E" w:rsidRDefault="00EE331E" w:rsidP="001C236B">
      <w:pPr>
        <w:spacing w:after="0" w:line="240" w:lineRule="auto"/>
      </w:pPr>
      <w:r>
        <w:separator/>
      </w:r>
    </w:p>
  </w:endnote>
  <w:endnote w:type="continuationSeparator" w:id="0">
    <w:p w14:paraId="1BD65152" w14:textId="77777777" w:rsidR="00EE331E" w:rsidRDefault="00EE331E" w:rsidP="001C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581D4" w14:textId="77777777" w:rsidR="003B4F30" w:rsidRDefault="003B4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795B4" w14:textId="77777777" w:rsidR="003B4F30" w:rsidRDefault="003B4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02CDB" w14:textId="77777777" w:rsidR="003B4F30" w:rsidRDefault="003B4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61F05" w14:textId="77777777" w:rsidR="00EE331E" w:rsidRDefault="00EE331E" w:rsidP="001C236B">
      <w:pPr>
        <w:spacing w:after="0" w:line="240" w:lineRule="auto"/>
      </w:pPr>
      <w:r>
        <w:separator/>
      </w:r>
    </w:p>
  </w:footnote>
  <w:footnote w:type="continuationSeparator" w:id="0">
    <w:p w14:paraId="0DE7BF24" w14:textId="77777777" w:rsidR="00EE331E" w:rsidRDefault="00EE331E" w:rsidP="001C2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1FA11" w14:textId="77777777" w:rsidR="003B4F30" w:rsidRDefault="003B4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BE713" w14:textId="3C2ED4ED" w:rsidR="00855449" w:rsidRDefault="00855449">
    <w:pPr>
      <w:pStyle w:val="Header"/>
      <w:pBdr>
        <w:bottom w:val="single" w:sz="4" w:space="1" w:color="D9D9D9" w:themeColor="background1" w:themeShade="D9"/>
      </w:pBdr>
      <w:rPr>
        <w:b/>
        <w:bCs/>
      </w:rPr>
    </w:pPr>
  </w:p>
  <w:p w14:paraId="5CCA9E8E" w14:textId="13B25F1D" w:rsidR="001C236B" w:rsidRDefault="001C2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05DD9" w14:textId="77777777" w:rsidR="003B4F30" w:rsidRDefault="003B4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0A8A"/>
    <w:multiLevelType w:val="hybridMultilevel"/>
    <w:tmpl w:val="19A09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659F4"/>
    <w:multiLevelType w:val="hybridMultilevel"/>
    <w:tmpl w:val="81A2C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E24BD"/>
    <w:multiLevelType w:val="hybridMultilevel"/>
    <w:tmpl w:val="4F827D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D7455"/>
    <w:multiLevelType w:val="hybridMultilevel"/>
    <w:tmpl w:val="560C918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566C33"/>
    <w:multiLevelType w:val="hybridMultilevel"/>
    <w:tmpl w:val="5E5692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4D0AF6"/>
    <w:multiLevelType w:val="hybridMultilevel"/>
    <w:tmpl w:val="85BAD5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C401A8"/>
    <w:multiLevelType w:val="hybridMultilevel"/>
    <w:tmpl w:val="90EC4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5C5DB8"/>
    <w:multiLevelType w:val="hybridMultilevel"/>
    <w:tmpl w:val="41AA8880"/>
    <w:lvl w:ilvl="0" w:tplc="0DE45EA8">
      <w:start w:val="1"/>
      <w:numFmt w:val="decimal"/>
      <w:pStyle w:val="CG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6E6B4D"/>
    <w:multiLevelType w:val="hybridMultilevel"/>
    <w:tmpl w:val="0B7E5EAE"/>
    <w:lvl w:ilvl="0" w:tplc="AB880AE6">
      <w:start w:val="1"/>
      <w:numFmt w:val="decimal"/>
      <w:pStyle w:val="CG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8015EF"/>
    <w:multiLevelType w:val="hybridMultilevel"/>
    <w:tmpl w:val="39AE53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64C0ACF"/>
    <w:multiLevelType w:val="hybridMultilevel"/>
    <w:tmpl w:val="C576E6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BC38C2"/>
    <w:multiLevelType w:val="hybridMultilevel"/>
    <w:tmpl w:val="4CBEA9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163646"/>
    <w:multiLevelType w:val="hybridMultilevel"/>
    <w:tmpl w:val="AF2254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F84FF8"/>
    <w:multiLevelType w:val="hybridMultilevel"/>
    <w:tmpl w:val="332467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D148A9"/>
    <w:multiLevelType w:val="hybridMultilevel"/>
    <w:tmpl w:val="7C62359C"/>
    <w:lvl w:ilvl="0" w:tplc="08090019">
      <w:start w:val="1"/>
      <w:numFmt w:val="lowerLetter"/>
      <w:lvlText w:val="%1."/>
      <w:lvlJc w:val="left"/>
      <w:pPr>
        <w:ind w:left="643"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075658C"/>
    <w:multiLevelType w:val="hybridMultilevel"/>
    <w:tmpl w:val="9E78F494"/>
    <w:lvl w:ilvl="0" w:tplc="06123640">
      <w:start w:val="1"/>
      <w:numFmt w:val="decimal"/>
      <w:lvlText w:val="%1."/>
      <w:lvlJc w:val="left"/>
      <w:pPr>
        <w:ind w:left="345" w:hanging="360"/>
      </w:pPr>
    </w:lvl>
    <w:lvl w:ilvl="1" w:tplc="08090019">
      <w:start w:val="1"/>
      <w:numFmt w:val="lowerLetter"/>
      <w:lvlText w:val="%2."/>
      <w:lvlJc w:val="left"/>
      <w:pPr>
        <w:ind w:left="1065" w:hanging="360"/>
      </w:pPr>
    </w:lvl>
    <w:lvl w:ilvl="2" w:tplc="0809001B">
      <w:start w:val="1"/>
      <w:numFmt w:val="lowerRoman"/>
      <w:lvlText w:val="%3."/>
      <w:lvlJc w:val="right"/>
      <w:pPr>
        <w:ind w:left="1785" w:hanging="180"/>
      </w:pPr>
    </w:lvl>
    <w:lvl w:ilvl="3" w:tplc="0809000F">
      <w:start w:val="1"/>
      <w:numFmt w:val="decimal"/>
      <w:lvlText w:val="%4."/>
      <w:lvlJc w:val="left"/>
      <w:pPr>
        <w:ind w:left="2505" w:hanging="360"/>
      </w:pPr>
    </w:lvl>
    <w:lvl w:ilvl="4" w:tplc="08090019">
      <w:start w:val="1"/>
      <w:numFmt w:val="lowerLetter"/>
      <w:lvlText w:val="%5."/>
      <w:lvlJc w:val="left"/>
      <w:pPr>
        <w:ind w:left="3225" w:hanging="360"/>
      </w:pPr>
    </w:lvl>
    <w:lvl w:ilvl="5" w:tplc="0809001B">
      <w:start w:val="1"/>
      <w:numFmt w:val="lowerRoman"/>
      <w:lvlText w:val="%6."/>
      <w:lvlJc w:val="right"/>
      <w:pPr>
        <w:ind w:left="3945" w:hanging="180"/>
      </w:pPr>
    </w:lvl>
    <w:lvl w:ilvl="6" w:tplc="0809000F">
      <w:start w:val="1"/>
      <w:numFmt w:val="decimal"/>
      <w:lvlText w:val="%7."/>
      <w:lvlJc w:val="left"/>
      <w:pPr>
        <w:ind w:left="4665" w:hanging="360"/>
      </w:pPr>
    </w:lvl>
    <w:lvl w:ilvl="7" w:tplc="08090019">
      <w:start w:val="1"/>
      <w:numFmt w:val="lowerLetter"/>
      <w:lvlText w:val="%8."/>
      <w:lvlJc w:val="left"/>
      <w:pPr>
        <w:ind w:left="5385" w:hanging="360"/>
      </w:pPr>
    </w:lvl>
    <w:lvl w:ilvl="8" w:tplc="0809001B">
      <w:start w:val="1"/>
      <w:numFmt w:val="lowerRoman"/>
      <w:lvlText w:val="%9."/>
      <w:lvlJc w:val="right"/>
      <w:pPr>
        <w:ind w:left="6105" w:hanging="180"/>
      </w:pPr>
    </w:lvl>
  </w:abstractNum>
  <w:abstractNum w:abstractNumId="16" w15:restartNumberingAfterBreak="0">
    <w:nsid w:val="265552BC"/>
    <w:multiLevelType w:val="hybridMultilevel"/>
    <w:tmpl w:val="5E32F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A243B7"/>
    <w:multiLevelType w:val="hybridMultilevel"/>
    <w:tmpl w:val="AF689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901785"/>
    <w:multiLevelType w:val="hybridMultilevel"/>
    <w:tmpl w:val="334407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EB74B8B"/>
    <w:multiLevelType w:val="hybridMultilevel"/>
    <w:tmpl w:val="BF1E52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280F8C"/>
    <w:multiLevelType w:val="hybridMultilevel"/>
    <w:tmpl w:val="318C4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997204"/>
    <w:multiLevelType w:val="hybridMultilevel"/>
    <w:tmpl w:val="AD702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0065B7"/>
    <w:multiLevelType w:val="hybridMultilevel"/>
    <w:tmpl w:val="B8C263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044CC1"/>
    <w:multiLevelType w:val="hybridMultilevel"/>
    <w:tmpl w:val="9620D9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B053BF"/>
    <w:multiLevelType w:val="hybridMultilevel"/>
    <w:tmpl w:val="3DBCC3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B900E6"/>
    <w:multiLevelType w:val="hybridMultilevel"/>
    <w:tmpl w:val="32CC07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A55862"/>
    <w:multiLevelType w:val="hybridMultilevel"/>
    <w:tmpl w:val="F80472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DD1761"/>
    <w:multiLevelType w:val="hybridMultilevel"/>
    <w:tmpl w:val="F27628AA"/>
    <w:lvl w:ilvl="0" w:tplc="6B948CB2">
      <w:start w:val="5"/>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5C5D26F0"/>
    <w:multiLevelType w:val="hybridMultilevel"/>
    <w:tmpl w:val="F4BEDB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2F7BC3"/>
    <w:multiLevelType w:val="hybridMultilevel"/>
    <w:tmpl w:val="8C1EE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397DC6"/>
    <w:multiLevelType w:val="hybridMultilevel"/>
    <w:tmpl w:val="D03C0C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511A96"/>
    <w:multiLevelType w:val="hybridMultilevel"/>
    <w:tmpl w:val="D7489362"/>
    <w:lvl w:ilvl="0" w:tplc="60EE18A6">
      <w:start w:val="6"/>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2" w15:restartNumberingAfterBreak="0">
    <w:nsid w:val="6A254A0E"/>
    <w:multiLevelType w:val="hybridMultilevel"/>
    <w:tmpl w:val="9662C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935F51"/>
    <w:multiLevelType w:val="hybridMultilevel"/>
    <w:tmpl w:val="E9D664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23679D"/>
    <w:multiLevelType w:val="hybridMultilevel"/>
    <w:tmpl w:val="80DE2DEC"/>
    <w:lvl w:ilvl="0" w:tplc="ABDE0D7A">
      <w:start w:val="1"/>
      <w:numFmt w:val="decimal"/>
      <w:lvlText w:val="%1."/>
      <w:lvlJc w:val="left"/>
      <w:pPr>
        <w:ind w:left="345" w:hanging="360"/>
      </w:pPr>
      <w:rPr>
        <w:b/>
        <w:sz w:val="24"/>
      </w:rPr>
    </w:lvl>
    <w:lvl w:ilvl="1" w:tplc="08090019">
      <w:start w:val="1"/>
      <w:numFmt w:val="lowerLetter"/>
      <w:lvlText w:val="%2."/>
      <w:lvlJc w:val="left"/>
      <w:pPr>
        <w:ind w:left="1065" w:hanging="360"/>
      </w:pPr>
    </w:lvl>
    <w:lvl w:ilvl="2" w:tplc="0809001B">
      <w:start w:val="1"/>
      <w:numFmt w:val="lowerRoman"/>
      <w:lvlText w:val="%3."/>
      <w:lvlJc w:val="right"/>
      <w:pPr>
        <w:ind w:left="1785" w:hanging="180"/>
      </w:pPr>
    </w:lvl>
    <w:lvl w:ilvl="3" w:tplc="0809000F">
      <w:start w:val="1"/>
      <w:numFmt w:val="decimal"/>
      <w:lvlText w:val="%4."/>
      <w:lvlJc w:val="left"/>
      <w:pPr>
        <w:ind w:left="2505" w:hanging="360"/>
      </w:pPr>
    </w:lvl>
    <w:lvl w:ilvl="4" w:tplc="08090019">
      <w:start w:val="1"/>
      <w:numFmt w:val="lowerLetter"/>
      <w:lvlText w:val="%5."/>
      <w:lvlJc w:val="left"/>
      <w:pPr>
        <w:ind w:left="3225" w:hanging="360"/>
      </w:pPr>
    </w:lvl>
    <w:lvl w:ilvl="5" w:tplc="0809001B">
      <w:start w:val="1"/>
      <w:numFmt w:val="lowerRoman"/>
      <w:lvlText w:val="%6."/>
      <w:lvlJc w:val="right"/>
      <w:pPr>
        <w:ind w:left="3945" w:hanging="180"/>
      </w:pPr>
    </w:lvl>
    <w:lvl w:ilvl="6" w:tplc="0809000F">
      <w:start w:val="1"/>
      <w:numFmt w:val="decimal"/>
      <w:lvlText w:val="%7."/>
      <w:lvlJc w:val="left"/>
      <w:pPr>
        <w:ind w:left="4665" w:hanging="360"/>
      </w:pPr>
    </w:lvl>
    <w:lvl w:ilvl="7" w:tplc="08090019">
      <w:start w:val="1"/>
      <w:numFmt w:val="lowerLetter"/>
      <w:lvlText w:val="%8."/>
      <w:lvlJc w:val="left"/>
      <w:pPr>
        <w:ind w:left="5385" w:hanging="360"/>
      </w:pPr>
    </w:lvl>
    <w:lvl w:ilvl="8" w:tplc="0809001B">
      <w:start w:val="1"/>
      <w:numFmt w:val="lowerRoman"/>
      <w:lvlText w:val="%9."/>
      <w:lvlJc w:val="right"/>
      <w:pPr>
        <w:ind w:left="6105" w:hanging="180"/>
      </w:pPr>
    </w:lvl>
  </w:abstractNum>
  <w:abstractNum w:abstractNumId="35" w15:restartNumberingAfterBreak="0">
    <w:nsid w:val="71BF7B02"/>
    <w:multiLevelType w:val="hybridMultilevel"/>
    <w:tmpl w:val="82F8F8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F464B8"/>
    <w:multiLevelType w:val="hybridMultilevel"/>
    <w:tmpl w:val="53EE3FE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86E5D7F"/>
    <w:multiLevelType w:val="hybridMultilevel"/>
    <w:tmpl w:val="4814B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CC66AC"/>
    <w:multiLevelType w:val="hybridMultilevel"/>
    <w:tmpl w:val="38F69C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5C1612"/>
    <w:multiLevelType w:val="hybridMultilevel"/>
    <w:tmpl w:val="10D05D72"/>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7496408">
    <w:abstractNumId w:val="17"/>
  </w:num>
  <w:num w:numId="2" w16cid:durableId="1489008584">
    <w:abstractNumId w:val="18"/>
  </w:num>
  <w:num w:numId="3" w16cid:durableId="678433267">
    <w:abstractNumId w:val="0"/>
  </w:num>
  <w:num w:numId="4" w16cid:durableId="1534221812">
    <w:abstractNumId w:val="29"/>
  </w:num>
  <w:num w:numId="5" w16cid:durableId="1265381983">
    <w:abstractNumId w:val="10"/>
  </w:num>
  <w:num w:numId="6" w16cid:durableId="170141321">
    <w:abstractNumId w:val="25"/>
  </w:num>
  <w:num w:numId="7" w16cid:durableId="1895504900">
    <w:abstractNumId w:val="23"/>
  </w:num>
  <w:num w:numId="8" w16cid:durableId="1901868300">
    <w:abstractNumId w:val="20"/>
  </w:num>
  <w:num w:numId="9" w16cid:durableId="1294484954">
    <w:abstractNumId w:val="33"/>
  </w:num>
  <w:num w:numId="10" w16cid:durableId="2126345827">
    <w:abstractNumId w:val="35"/>
  </w:num>
  <w:num w:numId="11" w16cid:durableId="1316567813">
    <w:abstractNumId w:val="4"/>
  </w:num>
  <w:num w:numId="12" w16cid:durableId="1848398712">
    <w:abstractNumId w:val="38"/>
  </w:num>
  <w:num w:numId="13" w16cid:durableId="636029717">
    <w:abstractNumId w:val="11"/>
  </w:num>
  <w:num w:numId="14" w16cid:durableId="1102799880">
    <w:abstractNumId w:val="24"/>
  </w:num>
  <w:num w:numId="15" w16cid:durableId="184752665">
    <w:abstractNumId w:val="26"/>
  </w:num>
  <w:num w:numId="16" w16cid:durableId="1616864767">
    <w:abstractNumId w:val="19"/>
  </w:num>
  <w:num w:numId="17" w16cid:durableId="793057679">
    <w:abstractNumId w:val="22"/>
  </w:num>
  <w:num w:numId="18" w16cid:durableId="769085951">
    <w:abstractNumId w:val="39"/>
  </w:num>
  <w:num w:numId="19" w16cid:durableId="1148589414">
    <w:abstractNumId w:val="30"/>
  </w:num>
  <w:num w:numId="20" w16cid:durableId="1815413579">
    <w:abstractNumId w:val="13"/>
  </w:num>
  <w:num w:numId="21" w16cid:durableId="910696400">
    <w:abstractNumId w:val="14"/>
  </w:num>
  <w:num w:numId="22" w16cid:durableId="250893713">
    <w:abstractNumId w:val="9"/>
  </w:num>
  <w:num w:numId="23" w16cid:durableId="320811006">
    <w:abstractNumId w:val="28"/>
  </w:num>
  <w:num w:numId="24" w16cid:durableId="312494336">
    <w:abstractNumId w:val="3"/>
  </w:num>
  <w:num w:numId="25" w16cid:durableId="1647469749">
    <w:abstractNumId w:val="12"/>
  </w:num>
  <w:num w:numId="26" w16cid:durableId="335109647">
    <w:abstractNumId w:val="36"/>
  </w:num>
  <w:num w:numId="27" w16cid:durableId="1556774200">
    <w:abstractNumId w:val="2"/>
  </w:num>
  <w:num w:numId="28" w16cid:durableId="246496592">
    <w:abstractNumId w:val="5"/>
  </w:num>
  <w:num w:numId="29" w16cid:durableId="2106152615">
    <w:abstractNumId w:val="8"/>
  </w:num>
  <w:num w:numId="30" w16cid:durableId="1903786534">
    <w:abstractNumId w:val="32"/>
  </w:num>
  <w:num w:numId="31" w16cid:durableId="589317368">
    <w:abstractNumId w:val="37"/>
  </w:num>
  <w:num w:numId="32" w16cid:durableId="1673297477">
    <w:abstractNumId w:val="1"/>
  </w:num>
  <w:num w:numId="33" w16cid:durableId="1292829017">
    <w:abstractNumId w:val="21"/>
  </w:num>
  <w:num w:numId="34" w16cid:durableId="878470759">
    <w:abstractNumId w:val="16"/>
  </w:num>
  <w:num w:numId="35" w16cid:durableId="787895298">
    <w:abstractNumId w:val="6"/>
  </w:num>
  <w:num w:numId="36" w16cid:durableId="1463189031">
    <w:abstractNumId w:val="7"/>
  </w:num>
  <w:num w:numId="37" w16cid:durableId="13603505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8566070">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0627659">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67474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32"/>
    <w:rsid w:val="00001CFD"/>
    <w:rsid w:val="00001F57"/>
    <w:rsid w:val="0000728A"/>
    <w:rsid w:val="0002053B"/>
    <w:rsid w:val="00045D90"/>
    <w:rsid w:val="00084189"/>
    <w:rsid w:val="00094BA8"/>
    <w:rsid w:val="000A6A43"/>
    <w:rsid w:val="000D6732"/>
    <w:rsid w:val="000E780C"/>
    <w:rsid w:val="001132CD"/>
    <w:rsid w:val="00173702"/>
    <w:rsid w:val="00177577"/>
    <w:rsid w:val="001828B3"/>
    <w:rsid w:val="001B2107"/>
    <w:rsid w:val="001C236B"/>
    <w:rsid w:val="001D0D9D"/>
    <w:rsid w:val="001D49FD"/>
    <w:rsid w:val="0026458D"/>
    <w:rsid w:val="003B4F30"/>
    <w:rsid w:val="003E1D39"/>
    <w:rsid w:val="00413C8C"/>
    <w:rsid w:val="00414BEB"/>
    <w:rsid w:val="00446877"/>
    <w:rsid w:val="004665D7"/>
    <w:rsid w:val="004B24B0"/>
    <w:rsid w:val="00501177"/>
    <w:rsid w:val="005016B0"/>
    <w:rsid w:val="00575776"/>
    <w:rsid w:val="005E1777"/>
    <w:rsid w:val="005E2B28"/>
    <w:rsid w:val="0060429D"/>
    <w:rsid w:val="00612156"/>
    <w:rsid w:val="00614F84"/>
    <w:rsid w:val="00657DC9"/>
    <w:rsid w:val="0067130D"/>
    <w:rsid w:val="00683C9C"/>
    <w:rsid w:val="006B160C"/>
    <w:rsid w:val="006F678E"/>
    <w:rsid w:val="00746CA8"/>
    <w:rsid w:val="00760E9C"/>
    <w:rsid w:val="007638B9"/>
    <w:rsid w:val="0079057F"/>
    <w:rsid w:val="007A08B3"/>
    <w:rsid w:val="007F016C"/>
    <w:rsid w:val="008043BF"/>
    <w:rsid w:val="00855449"/>
    <w:rsid w:val="00867B66"/>
    <w:rsid w:val="008D35A4"/>
    <w:rsid w:val="009C49D0"/>
    <w:rsid w:val="00A0284E"/>
    <w:rsid w:val="00A82366"/>
    <w:rsid w:val="00B03641"/>
    <w:rsid w:val="00B14570"/>
    <w:rsid w:val="00B14B1C"/>
    <w:rsid w:val="00BD4845"/>
    <w:rsid w:val="00BD6140"/>
    <w:rsid w:val="00BF67A3"/>
    <w:rsid w:val="00C04831"/>
    <w:rsid w:val="00C7077A"/>
    <w:rsid w:val="00CA3D2D"/>
    <w:rsid w:val="00CA7EE6"/>
    <w:rsid w:val="00CD5C19"/>
    <w:rsid w:val="00CE07C6"/>
    <w:rsid w:val="00D14BA9"/>
    <w:rsid w:val="00D24E01"/>
    <w:rsid w:val="00D75F04"/>
    <w:rsid w:val="00D82E69"/>
    <w:rsid w:val="00DB09B7"/>
    <w:rsid w:val="00DE3B26"/>
    <w:rsid w:val="00EE331E"/>
    <w:rsid w:val="00EF52E2"/>
    <w:rsid w:val="00F236B9"/>
    <w:rsid w:val="00F67265"/>
    <w:rsid w:val="00F83A17"/>
    <w:rsid w:val="00FE6695"/>
    <w:rsid w:val="00FF7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9FB75"/>
  <w15:chartTrackingRefBased/>
  <w15:docId w15:val="{E0AA09FF-D6F8-485D-BB61-6FB7A6FA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32"/>
  </w:style>
  <w:style w:type="paragraph" w:styleId="Heading1">
    <w:name w:val="heading 1"/>
    <w:basedOn w:val="Normal"/>
    <w:next w:val="Normal"/>
    <w:link w:val="Heading1Char"/>
    <w:uiPriority w:val="9"/>
    <w:qFormat/>
    <w:rsid w:val="002645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645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58D"/>
    <w:rPr>
      <w:color w:val="0563C1" w:themeColor="hyperlink"/>
      <w:u w:val="single"/>
    </w:rPr>
  </w:style>
  <w:style w:type="paragraph" w:customStyle="1" w:styleId="CGHeading">
    <w:name w:val="CG Heading"/>
    <w:basedOn w:val="Heading1"/>
    <w:next w:val="Normal"/>
    <w:link w:val="CGHeadingChar"/>
    <w:autoRedefine/>
    <w:qFormat/>
    <w:rsid w:val="0000728A"/>
    <w:pPr>
      <w:numPr>
        <w:numId w:val="36"/>
      </w:numPr>
      <w:tabs>
        <w:tab w:val="left" w:pos="3144"/>
      </w:tabs>
      <w:spacing w:line="240" w:lineRule="auto"/>
      <w:jc w:val="both"/>
    </w:pPr>
    <w:rPr>
      <w:rFonts w:ascii="Century Gothic" w:hAnsi="Century Gothic" w:cs="Arial"/>
      <w:color w:val="000000" w:themeColor="text1"/>
      <w:sz w:val="28"/>
      <w:szCs w:val="28"/>
    </w:rPr>
  </w:style>
  <w:style w:type="character" w:customStyle="1" w:styleId="CGHeadingChar">
    <w:name w:val="CG Heading Char"/>
    <w:basedOn w:val="Heading1Char"/>
    <w:link w:val="CGHeading"/>
    <w:rsid w:val="0000728A"/>
    <w:rPr>
      <w:rFonts w:ascii="Century Gothic" w:eastAsiaTheme="majorEastAsia" w:hAnsi="Century Gothic" w:cs="Arial"/>
      <w:color w:val="000000" w:themeColor="text1"/>
      <w:sz w:val="28"/>
      <w:szCs w:val="28"/>
    </w:rPr>
  </w:style>
  <w:style w:type="paragraph" w:customStyle="1" w:styleId="CGheading2">
    <w:name w:val="CG heading 2"/>
    <w:basedOn w:val="Heading2"/>
    <w:next w:val="Normal"/>
    <w:link w:val="CGheading2Char"/>
    <w:autoRedefine/>
    <w:qFormat/>
    <w:rsid w:val="00173702"/>
    <w:pPr>
      <w:numPr>
        <w:numId w:val="29"/>
      </w:numPr>
      <w:tabs>
        <w:tab w:val="left" w:pos="3144"/>
      </w:tabs>
      <w:spacing w:line="240" w:lineRule="auto"/>
    </w:pPr>
    <w:rPr>
      <w:rFonts w:ascii="Century Gothic" w:hAnsi="Century Gothic" w:cs="Arial"/>
      <w:bCs/>
      <w:color w:val="auto"/>
      <w:sz w:val="28"/>
      <w:szCs w:val="28"/>
    </w:rPr>
  </w:style>
  <w:style w:type="character" w:customStyle="1" w:styleId="CGheading2Char">
    <w:name w:val="CG heading 2 Char"/>
    <w:basedOn w:val="Heading2Char"/>
    <w:link w:val="CGheading2"/>
    <w:rsid w:val="00173702"/>
    <w:rPr>
      <w:rFonts w:ascii="Century Gothic" w:eastAsiaTheme="majorEastAsia" w:hAnsi="Century Gothic" w:cs="Arial"/>
      <w:bCs/>
      <w:color w:val="2F5496" w:themeColor="accent1" w:themeShade="BF"/>
      <w:sz w:val="28"/>
      <w:szCs w:val="28"/>
    </w:rPr>
  </w:style>
  <w:style w:type="character" w:customStyle="1" w:styleId="Heading1Char">
    <w:name w:val="Heading 1 Char"/>
    <w:basedOn w:val="DefaultParagraphFont"/>
    <w:link w:val="Heading1"/>
    <w:uiPriority w:val="9"/>
    <w:rsid w:val="0026458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26458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C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36B"/>
  </w:style>
  <w:style w:type="paragraph" w:styleId="Footer">
    <w:name w:val="footer"/>
    <w:basedOn w:val="Normal"/>
    <w:link w:val="FooterChar"/>
    <w:uiPriority w:val="99"/>
    <w:unhideWhenUsed/>
    <w:rsid w:val="001C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36B"/>
  </w:style>
  <w:style w:type="paragraph" w:styleId="BalloonText">
    <w:name w:val="Balloon Text"/>
    <w:basedOn w:val="Normal"/>
    <w:link w:val="BalloonTextChar"/>
    <w:uiPriority w:val="99"/>
    <w:semiHidden/>
    <w:unhideWhenUsed/>
    <w:rsid w:val="00612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156"/>
    <w:rPr>
      <w:rFonts w:ascii="Segoe UI" w:hAnsi="Segoe UI" w:cs="Segoe UI"/>
      <w:sz w:val="18"/>
      <w:szCs w:val="18"/>
    </w:rPr>
  </w:style>
  <w:style w:type="paragraph" w:styleId="ListParagraph">
    <w:name w:val="List Paragraph"/>
    <w:basedOn w:val="Normal"/>
    <w:uiPriority w:val="34"/>
    <w:qFormat/>
    <w:rsid w:val="00867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953790">
      <w:bodyDiv w:val="1"/>
      <w:marLeft w:val="0"/>
      <w:marRight w:val="0"/>
      <w:marTop w:val="0"/>
      <w:marBottom w:val="0"/>
      <w:divBdr>
        <w:top w:val="none" w:sz="0" w:space="0" w:color="auto"/>
        <w:left w:val="none" w:sz="0" w:space="0" w:color="auto"/>
        <w:bottom w:val="none" w:sz="0" w:space="0" w:color="auto"/>
        <w:right w:val="none" w:sz="0" w:space="0" w:color="auto"/>
      </w:divBdr>
    </w:div>
    <w:div w:id="163152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Mullinex</dc:creator>
  <cp:keywords/>
  <dc:description/>
  <cp:lastModifiedBy>Karen Pratt</cp:lastModifiedBy>
  <cp:revision>2</cp:revision>
  <cp:lastPrinted>2021-01-25T14:33:00Z</cp:lastPrinted>
  <dcterms:created xsi:type="dcterms:W3CDTF">2024-12-13T13:52:00Z</dcterms:created>
  <dcterms:modified xsi:type="dcterms:W3CDTF">2024-12-13T13:52:00Z</dcterms:modified>
</cp:coreProperties>
</file>