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1242A" w14:textId="77777777" w:rsidR="000D6732" w:rsidRPr="00746CA8" w:rsidRDefault="000D6732" w:rsidP="000D6732">
      <w:pPr>
        <w:jc w:val="center"/>
        <w:rPr>
          <w:rFonts w:ascii="Century Gothic" w:hAnsi="Century Gothic" w:cs="Arial"/>
          <w:b/>
          <w:sz w:val="26"/>
          <w:szCs w:val="26"/>
        </w:rPr>
      </w:pPr>
      <w:r w:rsidRPr="00746CA8">
        <w:rPr>
          <w:rFonts w:ascii="Century Gothic" w:hAnsi="Century Gothic" w:cs="Arial"/>
          <w:b/>
          <w:sz w:val="26"/>
          <w:szCs w:val="26"/>
        </w:rPr>
        <w:t xml:space="preserve">Welsh Beekeepers’ Association </w:t>
      </w:r>
    </w:p>
    <w:p w14:paraId="21754649" w14:textId="77777777" w:rsidR="000D6732" w:rsidRPr="00746CA8" w:rsidRDefault="000D6732" w:rsidP="000D6732">
      <w:pPr>
        <w:jc w:val="center"/>
        <w:rPr>
          <w:rFonts w:ascii="Century Gothic" w:hAnsi="Century Gothic" w:cs="Arial"/>
          <w:b/>
          <w:sz w:val="26"/>
          <w:szCs w:val="26"/>
        </w:rPr>
      </w:pPr>
      <w:r w:rsidRPr="00746CA8">
        <w:rPr>
          <w:rFonts w:ascii="Century Gothic" w:hAnsi="Century Gothic" w:cs="Arial"/>
          <w:b/>
          <w:sz w:val="26"/>
          <w:szCs w:val="26"/>
        </w:rPr>
        <w:t>Cymdeithas Gwenynwyr Cymru</w:t>
      </w:r>
    </w:p>
    <w:p w14:paraId="2B162EFE" w14:textId="77777777" w:rsidR="000D6732" w:rsidRPr="00746CA8" w:rsidRDefault="000D6732" w:rsidP="000D6732">
      <w:pPr>
        <w:jc w:val="center"/>
        <w:rPr>
          <w:rFonts w:ascii="Century Gothic" w:hAnsi="Century Gothic" w:cs="Arial"/>
          <w:bCs/>
        </w:rPr>
      </w:pPr>
      <w:r w:rsidRPr="00746CA8">
        <w:rPr>
          <w:rFonts w:ascii="Century Gothic" w:hAnsi="Century Gothic" w:cs="Arial"/>
          <w:bCs/>
        </w:rPr>
        <w:t>Registered Charity number 509929</w:t>
      </w:r>
    </w:p>
    <w:p w14:paraId="122504C7" w14:textId="32D0E95E" w:rsidR="000D6732" w:rsidRDefault="00AC6E04" w:rsidP="000D6732">
      <w:pPr>
        <w:jc w:val="center"/>
        <w:rPr>
          <w:rFonts w:ascii="Century Gothic" w:hAnsi="Century Gothic" w:cs="Arial"/>
          <w:b/>
          <w:sz w:val="24"/>
          <w:szCs w:val="24"/>
        </w:rPr>
      </w:pPr>
      <w:r>
        <w:rPr>
          <w:noProof/>
        </w:rPr>
        <w:drawing>
          <wp:inline distT="0" distB="0" distL="0" distR="0" wp14:anchorId="6EED8668" wp14:editId="1A9A76EC">
            <wp:extent cx="1041400" cy="1128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560" cy="1160822"/>
                    </a:xfrm>
                    <a:prstGeom prst="rect">
                      <a:avLst/>
                    </a:prstGeom>
                    <a:noFill/>
                    <a:ln>
                      <a:noFill/>
                    </a:ln>
                  </pic:spPr>
                </pic:pic>
              </a:graphicData>
            </a:graphic>
          </wp:inline>
        </w:drawing>
      </w:r>
    </w:p>
    <w:p w14:paraId="13958661" w14:textId="77777777" w:rsidR="005F0F3B" w:rsidRPr="00AC6E04" w:rsidRDefault="005F0F3B" w:rsidP="000D6732">
      <w:pPr>
        <w:jc w:val="center"/>
        <w:rPr>
          <w:rFonts w:ascii="Century Gothic" w:hAnsi="Century Gothic" w:cs="Arial"/>
          <w:b/>
          <w:sz w:val="24"/>
          <w:szCs w:val="24"/>
        </w:rPr>
      </w:pPr>
    </w:p>
    <w:p w14:paraId="31350C0D" w14:textId="77777777" w:rsidR="000D6732" w:rsidRPr="00746CA8" w:rsidRDefault="000D6732" w:rsidP="000D6732">
      <w:pPr>
        <w:jc w:val="center"/>
        <w:rPr>
          <w:rFonts w:ascii="Century Gothic" w:hAnsi="Century Gothic" w:cs="Arial"/>
          <w:b/>
          <w:sz w:val="40"/>
          <w:szCs w:val="40"/>
        </w:rPr>
      </w:pPr>
    </w:p>
    <w:p w14:paraId="5B1C2CAE" w14:textId="6B61A101" w:rsidR="000D6732" w:rsidRPr="00746CA8" w:rsidRDefault="000E780C" w:rsidP="000D6732">
      <w:pPr>
        <w:jc w:val="center"/>
        <w:rPr>
          <w:rFonts w:ascii="Century Gothic" w:hAnsi="Century Gothic" w:cs="Arial"/>
          <w:b/>
          <w:sz w:val="40"/>
          <w:szCs w:val="40"/>
        </w:rPr>
      </w:pPr>
      <w:r>
        <w:rPr>
          <w:rFonts w:ascii="Century Gothic" w:hAnsi="Century Gothic" w:cs="Arial"/>
          <w:b/>
          <w:sz w:val="40"/>
          <w:szCs w:val="40"/>
        </w:rPr>
        <w:t>WBKA LANGUAGE STATEMENT</w:t>
      </w:r>
    </w:p>
    <w:p w14:paraId="62EB06DF" w14:textId="77777777" w:rsidR="000D6732" w:rsidRPr="00746CA8" w:rsidRDefault="000D6732" w:rsidP="000D6732">
      <w:pPr>
        <w:jc w:val="center"/>
        <w:rPr>
          <w:rFonts w:ascii="Century Gothic" w:hAnsi="Century Gothic" w:cs="Arial"/>
          <w:b/>
          <w:sz w:val="40"/>
          <w:szCs w:val="40"/>
        </w:rPr>
      </w:pPr>
    </w:p>
    <w:p w14:paraId="6D7375EC" w14:textId="1C8C9C71" w:rsidR="000D6732" w:rsidRPr="00746CA8" w:rsidRDefault="000D6732" w:rsidP="005E2B28">
      <w:pPr>
        <w:jc w:val="center"/>
        <w:rPr>
          <w:rFonts w:ascii="Century Gothic" w:hAnsi="Century Gothic" w:cs="Arial"/>
          <w:sz w:val="28"/>
          <w:szCs w:val="28"/>
        </w:rPr>
      </w:pPr>
      <w:r w:rsidRPr="00746CA8">
        <w:rPr>
          <w:rFonts w:ascii="Century Gothic" w:hAnsi="Century Gothic" w:cs="Arial"/>
          <w:sz w:val="28"/>
          <w:szCs w:val="28"/>
        </w:rPr>
        <w:t xml:space="preserve">A guide for trustees, officers and other volunteers </w:t>
      </w:r>
      <w:r w:rsidR="000E780C">
        <w:rPr>
          <w:rFonts w:ascii="Century Gothic" w:hAnsi="Century Gothic" w:cs="Arial"/>
          <w:sz w:val="28"/>
          <w:szCs w:val="28"/>
        </w:rPr>
        <w:t>on behalf of the WBKA</w:t>
      </w:r>
    </w:p>
    <w:p w14:paraId="017FC192" w14:textId="77777777" w:rsidR="000D6732" w:rsidRPr="00746CA8" w:rsidRDefault="000D6732" w:rsidP="000D6732">
      <w:pPr>
        <w:rPr>
          <w:rFonts w:ascii="Century Gothic" w:hAnsi="Century Gothic" w:cs="Arial"/>
          <w:sz w:val="28"/>
          <w:szCs w:val="28"/>
        </w:rPr>
      </w:pPr>
    </w:p>
    <w:p w14:paraId="1D31A1A2" w14:textId="3A74692B" w:rsidR="000D6732" w:rsidRPr="00746CA8" w:rsidRDefault="000D6732" w:rsidP="000D6732">
      <w:pPr>
        <w:jc w:val="center"/>
        <w:rPr>
          <w:rFonts w:ascii="Century Gothic" w:hAnsi="Century Gothic" w:cs="Arial"/>
        </w:rPr>
      </w:pPr>
    </w:p>
    <w:p w14:paraId="1EF35809" w14:textId="78851AB2" w:rsidR="008043BF" w:rsidRPr="00746CA8" w:rsidRDefault="008043BF" w:rsidP="000D6732">
      <w:pPr>
        <w:jc w:val="center"/>
        <w:rPr>
          <w:rFonts w:ascii="Century Gothic" w:hAnsi="Century Gothic" w:cs="Arial"/>
        </w:rPr>
      </w:pPr>
    </w:p>
    <w:p w14:paraId="255E1F2B" w14:textId="26DE7BE1" w:rsidR="008043BF" w:rsidRPr="00746CA8" w:rsidRDefault="008043BF" w:rsidP="000D6732">
      <w:pPr>
        <w:jc w:val="center"/>
        <w:rPr>
          <w:rFonts w:ascii="Century Gothic" w:hAnsi="Century Gothic" w:cs="Arial"/>
        </w:rPr>
      </w:pPr>
    </w:p>
    <w:p w14:paraId="4043369D" w14:textId="6D92F0A3" w:rsidR="008043BF" w:rsidRPr="00746CA8" w:rsidRDefault="008043BF" w:rsidP="000D6732">
      <w:pPr>
        <w:jc w:val="center"/>
        <w:rPr>
          <w:rFonts w:ascii="Century Gothic" w:hAnsi="Century Gothic" w:cs="Arial"/>
        </w:rPr>
      </w:pPr>
    </w:p>
    <w:p w14:paraId="3926819F" w14:textId="15477387" w:rsidR="008043BF" w:rsidRPr="00746CA8" w:rsidRDefault="008043BF" w:rsidP="000D6732">
      <w:pPr>
        <w:jc w:val="center"/>
        <w:rPr>
          <w:rFonts w:ascii="Century Gothic" w:hAnsi="Century Gothic" w:cs="Arial"/>
        </w:rPr>
      </w:pPr>
    </w:p>
    <w:p w14:paraId="7127AF72" w14:textId="1A82AB77" w:rsidR="008043BF" w:rsidRPr="00746CA8" w:rsidRDefault="008043BF" w:rsidP="000D6732">
      <w:pPr>
        <w:jc w:val="center"/>
        <w:rPr>
          <w:rFonts w:ascii="Century Gothic" w:hAnsi="Century Gothic" w:cs="Arial"/>
        </w:rPr>
      </w:pPr>
    </w:p>
    <w:p w14:paraId="21F8C23C" w14:textId="5F402EA5" w:rsidR="008043BF" w:rsidRPr="00746CA8" w:rsidRDefault="008043BF" w:rsidP="000D6732">
      <w:pPr>
        <w:jc w:val="center"/>
        <w:rPr>
          <w:rFonts w:ascii="Century Gothic" w:hAnsi="Century Gothic" w:cs="Arial"/>
        </w:rPr>
      </w:pPr>
    </w:p>
    <w:p w14:paraId="3C4A4848" w14:textId="77777777" w:rsidR="008043BF" w:rsidRPr="00746CA8" w:rsidRDefault="008043BF" w:rsidP="000D6732">
      <w:pPr>
        <w:jc w:val="center"/>
        <w:rPr>
          <w:rFonts w:ascii="Century Gothic" w:hAnsi="Century Gothic" w:cs="Arial"/>
        </w:rPr>
      </w:pPr>
    </w:p>
    <w:p w14:paraId="3BD31B2D" w14:textId="77777777" w:rsidR="00045D90" w:rsidRPr="00746CA8" w:rsidRDefault="00045D90" w:rsidP="000D6732">
      <w:pPr>
        <w:jc w:val="center"/>
        <w:rPr>
          <w:rFonts w:ascii="Century Gothic" w:hAnsi="Century Gothic" w:cs="Arial"/>
        </w:rPr>
      </w:pPr>
    </w:p>
    <w:p w14:paraId="50AB428B" w14:textId="77777777" w:rsidR="00045D90" w:rsidRPr="00746CA8" w:rsidRDefault="00045D90" w:rsidP="000D6732">
      <w:pPr>
        <w:jc w:val="center"/>
        <w:rPr>
          <w:rFonts w:ascii="Century Gothic" w:hAnsi="Century Gothic" w:cs="Arial"/>
        </w:rPr>
      </w:pPr>
    </w:p>
    <w:p w14:paraId="7A213F7F" w14:textId="77777777" w:rsidR="00045D90" w:rsidRPr="00746CA8" w:rsidRDefault="00045D90" w:rsidP="000D6732">
      <w:pPr>
        <w:jc w:val="center"/>
        <w:rPr>
          <w:rFonts w:ascii="Century Gothic" w:hAnsi="Century Gothic" w:cs="Arial"/>
        </w:rPr>
      </w:pPr>
    </w:p>
    <w:p w14:paraId="2853714D" w14:textId="77777777" w:rsidR="00045D90" w:rsidRPr="00746CA8" w:rsidRDefault="00045D90" w:rsidP="000D6732">
      <w:pPr>
        <w:jc w:val="center"/>
        <w:rPr>
          <w:rFonts w:ascii="Century Gothic" w:hAnsi="Century Gothic" w:cs="Arial"/>
        </w:rPr>
      </w:pPr>
    </w:p>
    <w:p w14:paraId="2513BC33" w14:textId="688DF095" w:rsidR="000D6732" w:rsidRPr="00746CA8" w:rsidRDefault="000D6732" w:rsidP="007A08B3">
      <w:pPr>
        <w:jc w:val="center"/>
        <w:rPr>
          <w:rFonts w:ascii="Century Gothic" w:hAnsi="Century Gothic" w:cs="Arial"/>
        </w:rPr>
      </w:pPr>
      <w:r w:rsidRPr="00746CA8">
        <w:rPr>
          <w:rFonts w:ascii="Century Gothic" w:hAnsi="Century Gothic" w:cs="Arial"/>
        </w:rPr>
        <w:t>This policy will be reviewed on an ongoing basis, at least once a year. WBKA will amend this policy, following consultation, where appropriate.</w:t>
      </w:r>
    </w:p>
    <w:p w14:paraId="0127A458" w14:textId="3DD0592E" w:rsidR="000D6732" w:rsidRDefault="000D6732" w:rsidP="000D6732">
      <w:pPr>
        <w:tabs>
          <w:tab w:val="left" w:pos="3144"/>
        </w:tabs>
        <w:jc w:val="center"/>
        <w:rPr>
          <w:rFonts w:ascii="Century Gothic" w:hAnsi="Century Gothic" w:cs="Arial"/>
        </w:rPr>
      </w:pPr>
      <w:r w:rsidRPr="00746CA8">
        <w:rPr>
          <w:rFonts w:ascii="Century Gothic" w:hAnsi="Century Gothic" w:cs="Arial"/>
        </w:rPr>
        <w:t xml:space="preserve">Date of last review: </w:t>
      </w:r>
      <w:r w:rsidR="006F1BA0">
        <w:rPr>
          <w:rFonts w:ascii="Century Gothic" w:hAnsi="Century Gothic" w:cs="Arial"/>
        </w:rPr>
        <w:t>November 202</w:t>
      </w:r>
      <w:r w:rsidR="004A5FB6">
        <w:rPr>
          <w:rFonts w:ascii="Century Gothic" w:hAnsi="Century Gothic" w:cs="Arial"/>
        </w:rPr>
        <w:t>4</w:t>
      </w:r>
    </w:p>
    <w:p w14:paraId="296F80E9" w14:textId="35B12A1C" w:rsidR="003B2740" w:rsidRDefault="003B2740" w:rsidP="000D6732">
      <w:pPr>
        <w:tabs>
          <w:tab w:val="left" w:pos="3144"/>
        </w:tabs>
        <w:jc w:val="center"/>
        <w:rPr>
          <w:rFonts w:ascii="Century Gothic" w:hAnsi="Century Gothic" w:cs="Arial"/>
        </w:rPr>
      </w:pPr>
    </w:p>
    <w:p w14:paraId="64C60D6E" w14:textId="1CFE18D8" w:rsidR="003B2740" w:rsidRDefault="003B2740" w:rsidP="000D6732">
      <w:pPr>
        <w:tabs>
          <w:tab w:val="left" w:pos="3144"/>
        </w:tabs>
        <w:jc w:val="center"/>
        <w:rPr>
          <w:rFonts w:ascii="Century Gothic" w:hAnsi="Century Gothic" w:cs="Arial"/>
          <w:sz w:val="20"/>
          <w:szCs w:val="20"/>
        </w:rPr>
      </w:pPr>
    </w:p>
    <w:p w14:paraId="5B0BCED0" w14:textId="6F09F22D" w:rsidR="003B2740" w:rsidRDefault="003B2740" w:rsidP="000D6732">
      <w:pPr>
        <w:tabs>
          <w:tab w:val="left" w:pos="3144"/>
        </w:tabs>
        <w:jc w:val="center"/>
        <w:rPr>
          <w:rFonts w:ascii="Century Gothic" w:hAnsi="Century Gothic" w:cs="Arial"/>
          <w:sz w:val="20"/>
          <w:szCs w:val="20"/>
        </w:rPr>
      </w:pPr>
    </w:p>
    <w:p w14:paraId="6B9CA8C6" w14:textId="6A5CC537" w:rsidR="003B2740" w:rsidRPr="003B2740" w:rsidRDefault="003B2740" w:rsidP="003B2740">
      <w:pPr>
        <w:tabs>
          <w:tab w:val="left" w:pos="3144"/>
        </w:tabs>
        <w:rPr>
          <w:rFonts w:ascii="Century Gothic" w:hAnsi="Century Gothic" w:cs="Arial"/>
          <w:i/>
          <w:sz w:val="20"/>
          <w:szCs w:val="20"/>
        </w:rPr>
      </w:pPr>
      <w:r>
        <w:rPr>
          <w:rFonts w:ascii="Century Gothic" w:hAnsi="Century Gothic" w:cs="Arial"/>
          <w:sz w:val="20"/>
          <w:szCs w:val="20"/>
        </w:rPr>
        <w:t>Wales is a bilingual nation where the presence of both languages can be seen and heard and are the subject of pride and strength to all. WBKA wishes to promote bilingualism where ever possible and practicable.</w:t>
      </w:r>
    </w:p>
    <w:sectPr w:rsidR="003B2740" w:rsidRPr="003B2740" w:rsidSect="0000728A">
      <w:headerReference w:type="even" r:id="rId8"/>
      <w:headerReference w:type="default" r:id="rId9"/>
      <w:footerReference w:type="even" r:id="rId10"/>
      <w:footerReference w:type="default" r:id="rId11"/>
      <w:headerReference w:type="first" r:id="rId12"/>
      <w:footerReference w:type="first" r:id="rId13"/>
      <w:pgSz w:w="11906" w:h="16838" w:code="9"/>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1098C" w14:textId="77777777" w:rsidR="002B4757" w:rsidRDefault="002B4757" w:rsidP="001C236B">
      <w:pPr>
        <w:spacing w:after="0" w:line="240" w:lineRule="auto"/>
      </w:pPr>
      <w:r>
        <w:separator/>
      </w:r>
    </w:p>
  </w:endnote>
  <w:endnote w:type="continuationSeparator" w:id="0">
    <w:p w14:paraId="2E88732E" w14:textId="77777777" w:rsidR="002B4757" w:rsidRDefault="002B4757" w:rsidP="001C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581D4" w14:textId="77777777" w:rsidR="003B4F30" w:rsidRDefault="003B4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95B4" w14:textId="77777777" w:rsidR="003B4F30" w:rsidRDefault="003B4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2CDB" w14:textId="77777777" w:rsidR="003B4F30" w:rsidRDefault="003B4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358A2" w14:textId="77777777" w:rsidR="002B4757" w:rsidRDefault="002B4757" w:rsidP="001C236B">
      <w:pPr>
        <w:spacing w:after="0" w:line="240" w:lineRule="auto"/>
      </w:pPr>
      <w:r>
        <w:separator/>
      </w:r>
    </w:p>
  </w:footnote>
  <w:footnote w:type="continuationSeparator" w:id="0">
    <w:p w14:paraId="2A7847E6" w14:textId="77777777" w:rsidR="002B4757" w:rsidRDefault="002B4757" w:rsidP="001C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FA11" w14:textId="77777777" w:rsidR="003B4F30" w:rsidRDefault="003B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BE713" w14:textId="3FCE0B1A" w:rsidR="00855449" w:rsidRDefault="00855449">
    <w:pPr>
      <w:pStyle w:val="Header"/>
      <w:pBdr>
        <w:bottom w:val="single" w:sz="4" w:space="1" w:color="D9D9D9" w:themeColor="background1" w:themeShade="D9"/>
      </w:pBdr>
      <w:rPr>
        <w:b/>
        <w:bCs/>
      </w:rPr>
    </w:pPr>
  </w:p>
  <w:p w14:paraId="5CCA9E8E" w14:textId="13B25F1D" w:rsidR="001C236B" w:rsidRDefault="001C2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5DD9" w14:textId="77777777" w:rsidR="003B4F30" w:rsidRDefault="003B4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A8A"/>
    <w:multiLevelType w:val="hybridMultilevel"/>
    <w:tmpl w:val="19A09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659F4"/>
    <w:multiLevelType w:val="hybridMultilevel"/>
    <w:tmpl w:val="81A2C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E24BD"/>
    <w:multiLevelType w:val="hybridMultilevel"/>
    <w:tmpl w:val="4F827D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D7455"/>
    <w:multiLevelType w:val="hybridMultilevel"/>
    <w:tmpl w:val="560C91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566C33"/>
    <w:multiLevelType w:val="hybridMultilevel"/>
    <w:tmpl w:val="5E5692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D0AF6"/>
    <w:multiLevelType w:val="hybridMultilevel"/>
    <w:tmpl w:val="85BAD5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401A8"/>
    <w:multiLevelType w:val="hybridMultilevel"/>
    <w:tmpl w:val="90EC4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5C5DB8"/>
    <w:multiLevelType w:val="hybridMultilevel"/>
    <w:tmpl w:val="41AA8880"/>
    <w:lvl w:ilvl="0" w:tplc="0DE45EA8">
      <w:start w:val="1"/>
      <w:numFmt w:val="decimal"/>
      <w:pStyle w:val="CG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E6B4D"/>
    <w:multiLevelType w:val="hybridMultilevel"/>
    <w:tmpl w:val="0B7E5EAE"/>
    <w:lvl w:ilvl="0" w:tplc="AB880AE6">
      <w:start w:val="1"/>
      <w:numFmt w:val="decimal"/>
      <w:pStyle w:val="CG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015EF"/>
    <w:multiLevelType w:val="hybridMultilevel"/>
    <w:tmpl w:val="39AE53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4C0ACF"/>
    <w:multiLevelType w:val="hybridMultilevel"/>
    <w:tmpl w:val="C576E6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C38C2"/>
    <w:multiLevelType w:val="hybridMultilevel"/>
    <w:tmpl w:val="4CBEA9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63646"/>
    <w:multiLevelType w:val="hybridMultilevel"/>
    <w:tmpl w:val="AF2254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84FF8"/>
    <w:multiLevelType w:val="hybridMultilevel"/>
    <w:tmpl w:val="332467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D148A9"/>
    <w:multiLevelType w:val="hybridMultilevel"/>
    <w:tmpl w:val="7C62359C"/>
    <w:lvl w:ilvl="0" w:tplc="08090019">
      <w:start w:val="1"/>
      <w:numFmt w:val="lowerLetter"/>
      <w:lvlText w:val="%1."/>
      <w:lvlJc w:val="left"/>
      <w:pPr>
        <w:ind w:left="64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65552BC"/>
    <w:multiLevelType w:val="hybridMultilevel"/>
    <w:tmpl w:val="5E32F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A243B7"/>
    <w:multiLevelType w:val="hybridMultilevel"/>
    <w:tmpl w:val="AF689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901785"/>
    <w:multiLevelType w:val="hybridMultilevel"/>
    <w:tmpl w:val="33440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B74B8B"/>
    <w:multiLevelType w:val="hybridMultilevel"/>
    <w:tmpl w:val="BF1E52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280F8C"/>
    <w:multiLevelType w:val="hybridMultilevel"/>
    <w:tmpl w:val="318C4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97204"/>
    <w:multiLevelType w:val="hybridMultilevel"/>
    <w:tmpl w:val="AD702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065B7"/>
    <w:multiLevelType w:val="hybridMultilevel"/>
    <w:tmpl w:val="B8C26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44CC1"/>
    <w:multiLevelType w:val="hybridMultilevel"/>
    <w:tmpl w:val="9620D9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B053BF"/>
    <w:multiLevelType w:val="hybridMultilevel"/>
    <w:tmpl w:val="3DBCC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B900E6"/>
    <w:multiLevelType w:val="hybridMultilevel"/>
    <w:tmpl w:val="32CC07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A55862"/>
    <w:multiLevelType w:val="hybridMultilevel"/>
    <w:tmpl w:val="F8047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D26F0"/>
    <w:multiLevelType w:val="hybridMultilevel"/>
    <w:tmpl w:val="F4BEDB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2F7BC3"/>
    <w:multiLevelType w:val="hybridMultilevel"/>
    <w:tmpl w:val="8C1EE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397DC6"/>
    <w:multiLevelType w:val="hybridMultilevel"/>
    <w:tmpl w:val="D03C0C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254A0E"/>
    <w:multiLevelType w:val="hybridMultilevel"/>
    <w:tmpl w:val="9662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5F51"/>
    <w:multiLevelType w:val="hybridMultilevel"/>
    <w:tmpl w:val="E9D664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BF7B02"/>
    <w:multiLevelType w:val="hybridMultilevel"/>
    <w:tmpl w:val="82F8F8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F464B8"/>
    <w:multiLevelType w:val="hybridMultilevel"/>
    <w:tmpl w:val="53EE3F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86E5D7F"/>
    <w:multiLevelType w:val="hybridMultilevel"/>
    <w:tmpl w:val="4814B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CC66AC"/>
    <w:multiLevelType w:val="hybridMultilevel"/>
    <w:tmpl w:val="38F69C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C1612"/>
    <w:multiLevelType w:val="hybridMultilevel"/>
    <w:tmpl w:val="10D05D7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572988">
    <w:abstractNumId w:val="16"/>
  </w:num>
  <w:num w:numId="2" w16cid:durableId="1433208821">
    <w:abstractNumId w:val="17"/>
  </w:num>
  <w:num w:numId="3" w16cid:durableId="588730658">
    <w:abstractNumId w:val="0"/>
  </w:num>
  <w:num w:numId="4" w16cid:durableId="448549512">
    <w:abstractNumId w:val="27"/>
  </w:num>
  <w:num w:numId="5" w16cid:durableId="746919181">
    <w:abstractNumId w:val="10"/>
  </w:num>
  <w:num w:numId="6" w16cid:durableId="1455977043">
    <w:abstractNumId w:val="24"/>
  </w:num>
  <w:num w:numId="7" w16cid:durableId="1643660630">
    <w:abstractNumId w:val="22"/>
  </w:num>
  <w:num w:numId="8" w16cid:durableId="139618010">
    <w:abstractNumId w:val="19"/>
  </w:num>
  <w:num w:numId="9" w16cid:durableId="104619457">
    <w:abstractNumId w:val="30"/>
  </w:num>
  <w:num w:numId="10" w16cid:durableId="142433063">
    <w:abstractNumId w:val="31"/>
  </w:num>
  <w:num w:numId="11" w16cid:durableId="921066415">
    <w:abstractNumId w:val="4"/>
  </w:num>
  <w:num w:numId="12" w16cid:durableId="494803641">
    <w:abstractNumId w:val="34"/>
  </w:num>
  <w:num w:numId="13" w16cid:durableId="656305458">
    <w:abstractNumId w:val="11"/>
  </w:num>
  <w:num w:numId="14" w16cid:durableId="1838841163">
    <w:abstractNumId w:val="23"/>
  </w:num>
  <w:num w:numId="15" w16cid:durableId="152795023">
    <w:abstractNumId w:val="25"/>
  </w:num>
  <w:num w:numId="16" w16cid:durableId="1989476647">
    <w:abstractNumId w:val="18"/>
  </w:num>
  <w:num w:numId="17" w16cid:durableId="1635142151">
    <w:abstractNumId w:val="21"/>
  </w:num>
  <w:num w:numId="18" w16cid:durableId="715203167">
    <w:abstractNumId w:val="35"/>
  </w:num>
  <w:num w:numId="19" w16cid:durableId="12194063">
    <w:abstractNumId w:val="28"/>
  </w:num>
  <w:num w:numId="20" w16cid:durableId="1767456136">
    <w:abstractNumId w:val="13"/>
  </w:num>
  <w:num w:numId="21" w16cid:durableId="1511022454">
    <w:abstractNumId w:val="14"/>
  </w:num>
  <w:num w:numId="22" w16cid:durableId="331683996">
    <w:abstractNumId w:val="9"/>
  </w:num>
  <w:num w:numId="23" w16cid:durableId="757866683">
    <w:abstractNumId w:val="26"/>
  </w:num>
  <w:num w:numId="24" w16cid:durableId="2067875049">
    <w:abstractNumId w:val="3"/>
  </w:num>
  <w:num w:numId="25" w16cid:durableId="1651866538">
    <w:abstractNumId w:val="12"/>
  </w:num>
  <w:num w:numId="26" w16cid:durableId="471558639">
    <w:abstractNumId w:val="32"/>
  </w:num>
  <w:num w:numId="27" w16cid:durableId="1667132373">
    <w:abstractNumId w:val="2"/>
  </w:num>
  <w:num w:numId="28" w16cid:durableId="716439850">
    <w:abstractNumId w:val="5"/>
  </w:num>
  <w:num w:numId="29" w16cid:durableId="1888760775">
    <w:abstractNumId w:val="8"/>
  </w:num>
  <w:num w:numId="30" w16cid:durableId="157422385">
    <w:abstractNumId w:val="29"/>
  </w:num>
  <w:num w:numId="31" w16cid:durableId="2144232799">
    <w:abstractNumId w:val="33"/>
  </w:num>
  <w:num w:numId="32" w16cid:durableId="198009494">
    <w:abstractNumId w:val="1"/>
  </w:num>
  <w:num w:numId="33" w16cid:durableId="606548212">
    <w:abstractNumId w:val="20"/>
  </w:num>
  <w:num w:numId="34" w16cid:durableId="673529818">
    <w:abstractNumId w:val="15"/>
  </w:num>
  <w:num w:numId="35" w16cid:durableId="1504321731">
    <w:abstractNumId w:val="6"/>
  </w:num>
  <w:num w:numId="36" w16cid:durableId="649673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32"/>
    <w:rsid w:val="00001F57"/>
    <w:rsid w:val="0000728A"/>
    <w:rsid w:val="0002053B"/>
    <w:rsid w:val="00045D90"/>
    <w:rsid w:val="00084189"/>
    <w:rsid w:val="000D6732"/>
    <w:rsid w:val="000E780C"/>
    <w:rsid w:val="001132CD"/>
    <w:rsid w:val="00146A8D"/>
    <w:rsid w:val="00173702"/>
    <w:rsid w:val="001828B3"/>
    <w:rsid w:val="001C236B"/>
    <w:rsid w:val="001D0D9D"/>
    <w:rsid w:val="0026458D"/>
    <w:rsid w:val="002B4757"/>
    <w:rsid w:val="0031516A"/>
    <w:rsid w:val="003B2740"/>
    <w:rsid w:val="003B4F30"/>
    <w:rsid w:val="00413C8C"/>
    <w:rsid w:val="00425D59"/>
    <w:rsid w:val="004A5FB6"/>
    <w:rsid w:val="004F6572"/>
    <w:rsid w:val="00501177"/>
    <w:rsid w:val="005E2B28"/>
    <w:rsid w:val="005F0F3B"/>
    <w:rsid w:val="00612156"/>
    <w:rsid w:val="00614F84"/>
    <w:rsid w:val="006457DF"/>
    <w:rsid w:val="00683C9C"/>
    <w:rsid w:val="006F1BA0"/>
    <w:rsid w:val="00746CA8"/>
    <w:rsid w:val="00760E9C"/>
    <w:rsid w:val="007638B9"/>
    <w:rsid w:val="007A08B3"/>
    <w:rsid w:val="007F016C"/>
    <w:rsid w:val="008043BF"/>
    <w:rsid w:val="00855449"/>
    <w:rsid w:val="00867B66"/>
    <w:rsid w:val="008C24E4"/>
    <w:rsid w:val="00901D4D"/>
    <w:rsid w:val="009C49D0"/>
    <w:rsid w:val="00A0284E"/>
    <w:rsid w:val="00A82366"/>
    <w:rsid w:val="00AC6E04"/>
    <w:rsid w:val="00B14570"/>
    <w:rsid w:val="00B64071"/>
    <w:rsid w:val="00BD4845"/>
    <w:rsid w:val="00C7077A"/>
    <w:rsid w:val="00CA7EE6"/>
    <w:rsid w:val="00CD49AE"/>
    <w:rsid w:val="00CD5C19"/>
    <w:rsid w:val="00D24E01"/>
    <w:rsid w:val="00D31FB5"/>
    <w:rsid w:val="00D36A3E"/>
    <w:rsid w:val="00D82E69"/>
    <w:rsid w:val="00DD0615"/>
    <w:rsid w:val="00DE3B26"/>
    <w:rsid w:val="00E929E4"/>
    <w:rsid w:val="00EF52E2"/>
    <w:rsid w:val="00F7320D"/>
    <w:rsid w:val="00F947AB"/>
    <w:rsid w:val="00FA78AD"/>
    <w:rsid w:val="00FE6695"/>
    <w:rsid w:val="00FF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FB75"/>
  <w15:chartTrackingRefBased/>
  <w15:docId w15:val="{E0AA09FF-D6F8-485D-BB61-6FB7A6FA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32"/>
  </w:style>
  <w:style w:type="paragraph" w:styleId="Heading1">
    <w:name w:val="heading 1"/>
    <w:basedOn w:val="Normal"/>
    <w:next w:val="Normal"/>
    <w:link w:val="Heading1Char"/>
    <w:uiPriority w:val="9"/>
    <w:qFormat/>
    <w:rsid w:val="002645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45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58D"/>
    <w:rPr>
      <w:color w:val="0563C1" w:themeColor="hyperlink"/>
      <w:u w:val="single"/>
    </w:rPr>
  </w:style>
  <w:style w:type="paragraph" w:customStyle="1" w:styleId="CGHeading">
    <w:name w:val="CG Heading"/>
    <w:basedOn w:val="Heading1"/>
    <w:next w:val="Normal"/>
    <w:link w:val="CGHeadingChar"/>
    <w:autoRedefine/>
    <w:qFormat/>
    <w:rsid w:val="0000728A"/>
    <w:pPr>
      <w:numPr>
        <w:numId w:val="36"/>
      </w:numPr>
      <w:tabs>
        <w:tab w:val="left" w:pos="3144"/>
      </w:tabs>
      <w:spacing w:line="240" w:lineRule="auto"/>
      <w:jc w:val="both"/>
    </w:pPr>
    <w:rPr>
      <w:rFonts w:ascii="Century Gothic" w:hAnsi="Century Gothic" w:cs="Arial"/>
      <w:color w:val="000000" w:themeColor="text1"/>
      <w:sz w:val="28"/>
      <w:szCs w:val="28"/>
    </w:rPr>
  </w:style>
  <w:style w:type="character" w:customStyle="1" w:styleId="CGHeadingChar">
    <w:name w:val="CG Heading Char"/>
    <w:basedOn w:val="Heading1Char"/>
    <w:link w:val="CGHeading"/>
    <w:rsid w:val="0000728A"/>
    <w:rPr>
      <w:rFonts w:ascii="Century Gothic" w:eastAsiaTheme="majorEastAsia" w:hAnsi="Century Gothic" w:cs="Arial"/>
      <w:color w:val="000000" w:themeColor="text1"/>
      <w:sz w:val="28"/>
      <w:szCs w:val="28"/>
    </w:rPr>
  </w:style>
  <w:style w:type="paragraph" w:customStyle="1" w:styleId="CGheading2">
    <w:name w:val="CG heading 2"/>
    <w:basedOn w:val="Heading2"/>
    <w:next w:val="Normal"/>
    <w:link w:val="CGheading2Char"/>
    <w:autoRedefine/>
    <w:qFormat/>
    <w:rsid w:val="00173702"/>
    <w:pPr>
      <w:numPr>
        <w:numId w:val="29"/>
      </w:numPr>
      <w:tabs>
        <w:tab w:val="left" w:pos="3144"/>
      </w:tabs>
      <w:spacing w:line="240" w:lineRule="auto"/>
    </w:pPr>
    <w:rPr>
      <w:rFonts w:ascii="Century Gothic" w:hAnsi="Century Gothic" w:cs="Arial"/>
      <w:bCs/>
      <w:color w:val="auto"/>
      <w:sz w:val="28"/>
      <w:szCs w:val="28"/>
    </w:rPr>
  </w:style>
  <w:style w:type="character" w:customStyle="1" w:styleId="CGheading2Char">
    <w:name w:val="CG heading 2 Char"/>
    <w:basedOn w:val="Heading2Char"/>
    <w:link w:val="CGheading2"/>
    <w:rsid w:val="00173702"/>
    <w:rPr>
      <w:rFonts w:ascii="Century Gothic" w:eastAsiaTheme="majorEastAsia" w:hAnsi="Century Gothic" w:cs="Arial"/>
      <w:bCs/>
      <w:color w:val="2F5496" w:themeColor="accent1" w:themeShade="BF"/>
      <w:sz w:val="28"/>
      <w:szCs w:val="28"/>
    </w:rPr>
  </w:style>
  <w:style w:type="character" w:customStyle="1" w:styleId="Heading1Char">
    <w:name w:val="Heading 1 Char"/>
    <w:basedOn w:val="DefaultParagraphFont"/>
    <w:link w:val="Heading1"/>
    <w:uiPriority w:val="9"/>
    <w:rsid w:val="002645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26458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C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36B"/>
  </w:style>
  <w:style w:type="paragraph" w:styleId="Footer">
    <w:name w:val="footer"/>
    <w:basedOn w:val="Normal"/>
    <w:link w:val="FooterChar"/>
    <w:uiPriority w:val="99"/>
    <w:unhideWhenUsed/>
    <w:rsid w:val="001C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36B"/>
  </w:style>
  <w:style w:type="paragraph" w:styleId="BalloonText">
    <w:name w:val="Balloon Text"/>
    <w:basedOn w:val="Normal"/>
    <w:link w:val="BalloonTextChar"/>
    <w:uiPriority w:val="99"/>
    <w:semiHidden/>
    <w:unhideWhenUsed/>
    <w:rsid w:val="00612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156"/>
    <w:rPr>
      <w:rFonts w:ascii="Segoe UI" w:hAnsi="Segoe UI" w:cs="Segoe UI"/>
      <w:sz w:val="18"/>
      <w:szCs w:val="18"/>
    </w:rPr>
  </w:style>
  <w:style w:type="paragraph" w:styleId="ListParagraph">
    <w:name w:val="List Paragraph"/>
    <w:basedOn w:val="Normal"/>
    <w:uiPriority w:val="34"/>
    <w:qFormat/>
    <w:rsid w:val="0086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Mullinex</dc:creator>
  <cp:keywords/>
  <dc:description/>
  <cp:lastModifiedBy>Karen Pratt</cp:lastModifiedBy>
  <cp:revision>2</cp:revision>
  <cp:lastPrinted>2021-02-23T12:21:00Z</cp:lastPrinted>
  <dcterms:created xsi:type="dcterms:W3CDTF">2024-12-13T13:52:00Z</dcterms:created>
  <dcterms:modified xsi:type="dcterms:W3CDTF">2024-12-13T13:52:00Z</dcterms:modified>
</cp:coreProperties>
</file>